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96" w:rsidRPr="002C2D52" w:rsidRDefault="00E43C96" w:rsidP="00616BA9">
      <w:pPr>
        <w:pStyle w:val="BodyText"/>
        <w:rPr>
          <w:b w:val="0"/>
        </w:rPr>
      </w:pPr>
    </w:p>
    <w:p w:rsidR="00E43C96" w:rsidRPr="002C2D52" w:rsidRDefault="00E43C96" w:rsidP="00616BA9">
      <w:pPr>
        <w:pStyle w:val="BodyText"/>
      </w:pPr>
    </w:p>
    <w:p w:rsidR="001D186B" w:rsidRPr="002C2D52" w:rsidRDefault="001D186B" w:rsidP="00616BA9">
      <w:pPr>
        <w:spacing w:after="0" w:line="240" w:lineRule="auto"/>
        <w:ind w:left="1260" w:hanging="1260"/>
        <w:rPr>
          <w:rFonts w:ascii="Arial" w:eastAsia="Times New Roman" w:hAnsi="Arial" w:cs="Arial"/>
          <w:b/>
          <w:sz w:val="24"/>
          <w:szCs w:val="24"/>
          <w:lang w:val="fr-CA"/>
        </w:rPr>
      </w:pPr>
    </w:p>
    <w:p w:rsidR="001D186B" w:rsidRPr="002C2D52" w:rsidRDefault="001D186B" w:rsidP="00616BA9">
      <w:pPr>
        <w:spacing w:after="0" w:line="240" w:lineRule="auto"/>
        <w:ind w:left="1260" w:hanging="1260"/>
        <w:rPr>
          <w:rFonts w:ascii="Arial" w:eastAsia="Times New Roman" w:hAnsi="Arial" w:cs="Arial"/>
          <w:b/>
          <w:sz w:val="24"/>
          <w:szCs w:val="24"/>
          <w:lang w:val="fr-CA"/>
        </w:rPr>
      </w:pPr>
    </w:p>
    <w:p w:rsidR="001D186B" w:rsidRPr="002C2D52" w:rsidRDefault="001D186B" w:rsidP="00616BA9">
      <w:pPr>
        <w:spacing w:after="0" w:line="240" w:lineRule="auto"/>
        <w:ind w:left="1260" w:hanging="1260"/>
        <w:rPr>
          <w:rFonts w:ascii="Arial" w:eastAsia="Times New Roman" w:hAnsi="Arial" w:cs="Arial"/>
          <w:b/>
          <w:sz w:val="24"/>
          <w:szCs w:val="24"/>
          <w:lang w:val="fr-CA"/>
        </w:rPr>
      </w:pPr>
    </w:p>
    <w:p w:rsidR="001D186B" w:rsidRPr="002C2D52" w:rsidRDefault="001D186B" w:rsidP="00616BA9">
      <w:pPr>
        <w:spacing w:after="0" w:line="240" w:lineRule="auto"/>
        <w:ind w:left="1260" w:hanging="1260"/>
        <w:rPr>
          <w:rFonts w:ascii="Arial" w:eastAsia="Times New Roman" w:hAnsi="Arial" w:cs="Arial"/>
          <w:b/>
          <w:sz w:val="24"/>
          <w:szCs w:val="24"/>
          <w:lang w:val="fr-CA"/>
        </w:rPr>
      </w:pPr>
    </w:p>
    <w:p w:rsidR="001D186B" w:rsidRPr="002C2D52" w:rsidRDefault="001D186B" w:rsidP="00616BA9">
      <w:pPr>
        <w:spacing w:after="0" w:line="240" w:lineRule="auto"/>
        <w:ind w:left="1260" w:hanging="1260"/>
        <w:rPr>
          <w:rFonts w:ascii="Arial" w:eastAsia="Times New Roman" w:hAnsi="Arial" w:cs="Arial"/>
          <w:b/>
          <w:sz w:val="24"/>
          <w:szCs w:val="24"/>
          <w:lang w:val="fr-CA"/>
        </w:rPr>
      </w:pPr>
    </w:p>
    <w:p w:rsidR="009A4C76" w:rsidRPr="002C2D52" w:rsidRDefault="002C2D52" w:rsidP="00616BA9">
      <w:pPr>
        <w:spacing w:after="0" w:line="240" w:lineRule="auto"/>
        <w:ind w:left="1260" w:hanging="1260"/>
        <w:rPr>
          <w:rFonts w:ascii="Arial" w:eastAsia="Times New Roman" w:hAnsi="Arial" w:cs="Arial"/>
          <w:b/>
          <w:sz w:val="24"/>
          <w:szCs w:val="24"/>
          <w:lang w:val="fr-CA"/>
        </w:rPr>
      </w:pPr>
      <w:r w:rsidRPr="002C2D52">
        <w:rPr>
          <w:rFonts w:ascii="Arial" w:eastAsia="Times New Roman" w:hAnsi="Arial" w:cs="Arial"/>
          <w:b/>
          <w:sz w:val="24"/>
          <w:szCs w:val="24"/>
          <w:lang w:val="fr-CA"/>
        </w:rPr>
        <w:t xml:space="preserve">OBJET </w:t>
      </w:r>
      <w:r w:rsidR="009A4C76" w:rsidRPr="002C2D52">
        <w:rPr>
          <w:rFonts w:ascii="Arial" w:eastAsia="Times New Roman" w:hAnsi="Arial" w:cs="Arial"/>
          <w:b/>
          <w:sz w:val="24"/>
          <w:szCs w:val="24"/>
          <w:lang w:val="fr-CA"/>
        </w:rPr>
        <w:t xml:space="preserve">: </w:t>
      </w:r>
      <w:r w:rsidRPr="002C2D52">
        <w:rPr>
          <w:rFonts w:ascii="Arial" w:eastAsia="Times New Roman" w:hAnsi="Arial" w:cs="Arial"/>
          <w:b/>
          <w:sz w:val="24"/>
          <w:szCs w:val="24"/>
          <w:lang w:val="fr-CA"/>
        </w:rPr>
        <w:t xml:space="preserve">Communiqué sur la </w:t>
      </w:r>
      <w:r w:rsidR="009A4C76" w:rsidRPr="002C2D52">
        <w:rPr>
          <w:rFonts w:ascii="Arial" w:eastAsia="Times New Roman" w:hAnsi="Arial" w:cs="Arial"/>
          <w:b/>
          <w:sz w:val="24"/>
          <w:szCs w:val="24"/>
          <w:lang w:val="fr-CA"/>
        </w:rPr>
        <w:t>COVID-19</w:t>
      </w:r>
      <w:r w:rsidRPr="002C2D52">
        <w:rPr>
          <w:rFonts w:ascii="Arial" w:eastAsia="Times New Roman" w:hAnsi="Arial" w:cs="Times New Roman"/>
          <w:b/>
          <w:sz w:val="24"/>
          <w:szCs w:val="24"/>
          <w:lang w:val="fr-CA"/>
        </w:rPr>
        <w:t xml:space="preserve"> </w:t>
      </w:r>
      <w:r w:rsidR="0066431C" w:rsidRPr="002C2D52">
        <w:rPr>
          <w:rFonts w:ascii="Arial" w:eastAsia="Times New Roman" w:hAnsi="Arial" w:cs="Times New Roman"/>
          <w:b/>
          <w:sz w:val="24"/>
          <w:szCs w:val="24"/>
          <w:lang w:val="fr-CA"/>
        </w:rPr>
        <w:t xml:space="preserve">– </w:t>
      </w:r>
      <w:r w:rsidRPr="002C2D52">
        <w:rPr>
          <w:rFonts w:ascii="Arial" w:eastAsia="Times New Roman" w:hAnsi="Arial" w:cs="Times New Roman"/>
          <w:b/>
          <w:sz w:val="24"/>
          <w:szCs w:val="24"/>
          <w:lang w:val="fr-CA"/>
        </w:rPr>
        <w:t>le 1</w:t>
      </w:r>
      <w:r w:rsidR="001A78B7">
        <w:rPr>
          <w:rFonts w:ascii="Arial" w:eastAsia="Times New Roman" w:hAnsi="Arial" w:cs="Times New Roman"/>
          <w:b/>
          <w:sz w:val="24"/>
          <w:szCs w:val="24"/>
          <w:lang w:val="fr-CA"/>
        </w:rPr>
        <w:t>5</w:t>
      </w:r>
      <w:r w:rsidRPr="002C2D52">
        <w:rPr>
          <w:rFonts w:ascii="Arial" w:eastAsia="Times New Roman" w:hAnsi="Arial" w:cs="Times New Roman"/>
          <w:b/>
          <w:sz w:val="24"/>
          <w:szCs w:val="24"/>
          <w:lang w:val="fr-CA"/>
        </w:rPr>
        <w:t xml:space="preserve"> mars</w:t>
      </w:r>
      <w:r w:rsidR="0066431C" w:rsidRPr="002C2D52">
        <w:rPr>
          <w:rFonts w:ascii="Arial" w:eastAsia="Times New Roman" w:hAnsi="Arial" w:cs="Times New Roman"/>
          <w:b/>
          <w:sz w:val="24"/>
          <w:szCs w:val="24"/>
          <w:lang w:val="fr-CA"/>
        </w:rPr>
        <w:t xml:space="preserve"> 2020</w:t>
      </w:r>
    </w:p>
    <w:p w:rsidR="009A4C76" w:rsidRPr="002C2D52" w:rsidRDefault="009A4C76" w:rsidP="00616BA9">
      <w:pPr>
        <w:pBdr>
          <w:bottom w:val="single" w:sz="12" w:space="1" w:color="auto"/>
        </w:pBdr>
        <w:spacing w:after="0" w:line="240" w:lineRule="auto"/>
        <w:rPr>
          <w:rFonts w:ascii="Arial" w:eastAsia="Times New Roman" w:hAnsi="Arial" w:cs="Arial"/>
          <w:sz w:val="24"/>
          <w:szCs w:val="24"/>
          <w:lang w:val="fr-CA"/>
        </w:rPr>
      </w:pPr>
    </w:p>
    <w:p w:rsidR="009A4C76" w:rsidRPr="002C2D52" w:rsidRDefault="009A4C76" w:rsidP="00616BA9">
      <w:pPr>
        <w:tabs>
          <w:tab w:val="left" w:pos="900"/>
        </w:tabs>
        <w:spacing w:after="0" w:line="240" w:lineRule="auto"/>
        <w:jc w:val="both"/>
        <w:rPr>
          <w:rFonts w:ascii="Arial" w:eastAsia="Times New Roman" w:hAnsi="Arial" w:cs="Times New Roman"/>
          <w:sz w:val="24"/>
          <w:szCs w:val="24"/>
          <w:lang w:val="fr-CA"/>
        </w:rPr>
      </w:pPr>
    </w:p>
    <w:p w:rsidR="005026FE" w:rsidRPr="002C2D52" w:rsidRDefault="002C2D52" w:rsidP="00616BA9">
      <w:pPr>
        <w:spacing w:after="0"/>
        <w:ind w:left="284"/>
        <w:rPr>
          <w:rFonts w:ascii="Arial" w:eastAsia="Times New Roman" w:hAnsi="Arial" w:cs="Times New Roman"/>
          <w:sz w:val="24"/>
          <w:szCs w:val="24"/>
          <w:lang w:val="fr-CA"/>
        </w:rPr>
      </w:pPr>
      <w:r>
        <w:rPr>
          <w:rFonts w:ascii="Arial" w:eastAsia="Times New Roman" w:hAnsi="Arial" w:cs="Times New Roman"/>
          <w:sz w:val="24"/>
          <w:szCs w:val="24"/>
          <w:lang w:val="fr-CA"/>
        </w:rPr>
        <w:t>Le premier ministre a recommandé d’éviter les voyages internationaux. À la lumière de ces conseils, les employés sont invités à déclarer leur intention de voyager à leur gestionnaire et doivent tenir compte des avis de santé publique aux voyageurs conformément aux avis actifs de santé aux voyageurs à l’adresse :</w:t>
      </w:r>
      <w:r w:rsidR="005026FE" w:rsidRPr="002C2D52">
        <w:rPr>
          <w:rFonts w:ascii="Arial" w:eastAsia="Times New Roman" w:hAnsi="Arial" w:cs="Times New Roman"/>
          <w:sz w:val="24"/>
          <w:szCs w:val="24"/>
          <w:lang w:val="fr-CA"/>
        </w:rPr>
        <w:t xml:space="preserve"> </w:t>
      </w:r>
      <w:r w:rsidR="0026077C" w:rsidRPr="0026077C">
        <w:rPr>
          <w:rFonts w:ascii="Arial" w:eastAsia="Times New Roman" w:hAnsi="Arial" w:cs="Times New Roman"/>
          <w:sz w:val="24"/>
          <w:szCs w:val="24"/>
          <w:lang w:val="fr-CA"/>
        </w:rPr>
        <w:t>https://www.canada.ca/fr/sante-publique/services/maladies/2019-nouveau-coronavirus/derniers-conseils-sante-voyageurs.html</w:t>
      </w:r>
      <w:r w:rsidR="005026FE" w:rsidRPr="002C2D52">
        <w:rPr>
          <w:rFonts w:ascii="Arial" w:eastAsia="Times New Roman" w:hAnsi="Arial" w:cs="Times New Roman"/>
          <w:sz w:val="24"/>
          <w:szCs w:val="24"/>
          <w:lang w:val="fr-CA"/>
        </w:rPr>
        <w:t>.</w:t>
      </w:r>
      <w:r w:rsidR="005026FE" w:rsidRPr="002C2D52">
        <w:rPr>
          <w:rFonts w:ascii="Arial" w:eastAsia="Times New Roman" w:hAnsi="Arial" w:cs="Times New Roman"/>
          <w:sz w:val="24"/>
          <w:szCs w:val="24"/>
          <w:lang w:val="fr-CA"/>
        </w:rPr>
        <w:br/>
      </w:r>
    </w:p>
    <w:p w:rsidR="002D0D12" w:rsidRPr="002C2D52" w:rsidRDefault="002C2D52" w:rsidP="00616BA9">
      <w:pPr>
        <w:spacing w:after="0"/>
        <w:ind w:left="284"/>
        <w:rPr>
          <w:rFonts w:ascii="Arial" w:eastAsia="Times New Roman" w:hAnsi="Arial" w:cs="Times New Roman"/>
          <w:sz w:val="24"/>
          <w:szCs w:val="24"/>
          <w:lang w:val="fr-CA"/>
        </w:rPr>
      </w:pPr>
      <w:r w:rsidRPr="002C2D52">
        <w:rPr>
          <w:rFonts w:ascii="Arial" w:eastAsia="Times New Roman" w:hAnsi="Arial" w:cs="Times New Roman"/>
          <w:sz w:val="24"/>
          <w:szCs w:val="24"/>
          <w:lang w:val="fr-CA"/>
        </w:rPr>
        <w:t xml:space="preserve">Les employés sont tenus de se rendre au travail pendant cette période, mais des </w:t>
      </w:r>
      <w:r>
        <w:rPr>
          <w:rFonts w:ascii="Arial" w:eastAsia="Times New Roman" w:hAnsi="Arial" w:cs="Times New Roman"/>
          <w:sz w:val="24"/>
          <w:szCs w:val="24"/>
          <w:lang w:val="fr-CA"/>
        </w:rPr>
        <w:t xml:space="preserve">modalités de travail flexibles seront envisagées. </w:t>
      </w:r>
      <w:r w:rsidR="0026077C">
        <w:rPr>
          <w:rFonts w:ascii="Arial" w:eastAsia="Times New Roman" w:hAnsi="Arial" w:cs="Times New Roman"/>
          <w:sz w:val="24"/>
          <w:szCs w:val="24"/>
          <w:lang w:val="fr-CA"/>
        </w:rPr>
        <w:t>Comme vous pouvez le comprendre,</w:t>
      </w:r>
      <w:r w:rsidR="00607415" w:rsidRPr="00607415">
        <w:rPr>
          <w:rFonts w:ascii="Arial" w:eastAsia="Times New Roman" w:hAnsi="Arial" w:cs="Times New Roman"/>
          <w:sz w:val="24"/>
          <w:szCs w:val="24"/>
          <w:lang w:val="fr-CA"/>
        </w:rPr>
        <w:t xml:space="preserve"> le SCC doit </w:t>
      </w:r>
      <w:r w:rsidR="0078141C">
        <w:rPr>
          <w:rFonts w:ascii="Arial" w:eastAsia="Times New Roman" w:hAnsi="Arial" w:cs="Times New Roman"/>
          <w:sz w:val="24"/>
          <w:szCs w:val="24"/>
          <w:lang w:val="fr-CA"/>
        </w:rPr>
        <w:t xml:space="preserve">assurer la sécurité publique et </w:t>
      </w:r>
      <w:r w:rsidR="001A78B7">
        <w:rPr>
          <w:rFonts w:ascii="Arial" w:eastAsia="Times New Roman" w:hAnsi="Arial" w:cs="Times New Roman"/>
          <w:sz w:val="24"/>
          <w:szCs w:val="24"/>
          <w:lang w:val="fr-CA"/>
        </w:rPr>
        <w:t>maintenir la capacité opérationnelle</w:t>
      </w:r>
      <w:r w:rsidR="00607415">
        <w:rPr>
          <w:rFonts w:ascii="Arial" w:eastAsia="Times New Roman" w:hAnsi="Arial" w:cs="Times New Roman"/>
          <w:sz w:val="24"/>
          <w:szCs w:val="24"/>
          <w:lang w:val="fr-CA"/>
        </w:rPr>
        <w:t xml:space="preserve"> tout en assurant la santé et la sécurité du personnel, en réduisant le fardeau sur la santé publique (</w:t>
      </w:r>
      <w:r w:rsidR="0026077C">
        <w:rPr>
          <w:rFonts w:ascii="Arial" w:eastAsia="Times New Roman" w:hAnsi="Arial" w:cs="Times New Roman"/>
          <w:sz w:val="24"/>
          <w:szCs w:val="24"/>
          <w:lang w:val="fr-CA"/>
        </w:rPr>
        <w:t xml:space="preserve">en </w:t>
      </w:r>
      <w:r w:rsidR="00607415">
        <w:rPr>
          <w:rFonts w:ascii="Arial" w:eastAsia="Times New Roman" w:hAnsi="Arial" w:cs="Times New Roman"/>
          <w:sz w:val="24"/>
          <w:szCs w:val="24"/>
          <w:lang w:val="fr-CA"/>
        </w:rPr>
        <w:t>contribu</w:t>
      </w:r>
      <w:r w:rsidR="0026077C">
        <w:rPr>
          <w:rFonts w:ascii="Arial" w:eastAsia="Times New Roman" w:hAnsi="Arial" w:cs="Times New Roman"/>
          <w:sz w:val="24"/>
          <w:szCs w:val="24"/>
          <w:lang w:val="fr-CA"/>
        </w:rPr>
        <w:t>ant</w:t>
      </w:r>
      <w:r w:rsidR="00607415">
        <w:rPr>
          <w:rFonts w:ascii="Arial" w:eastAsia="Times New Roman" w:hAnsi="Arial" w:cs="Times New Roman"/>
          <w:sz w:val="24"/>
          <w:szCs w:val="24"/>
          <w:lang w:val="fr-CA"/>
        </w:rPr>
        <w:t xml:space="preserve"> aux efforts de confinement) et en respectant nos obligations juridiques liées </w:t>
      </w:r>
      <w:r w:rsidR="00607415" w:rsidRPr="0078141C">
        <w:rPr>
          <w:rFonts w:ascii="Arial" w:eastAsia="Times New Roman" w:hAnsi="Arial" w:cs="Times New Roman"/>
          <w:b/>
          <w:sz w:val="24"/>
          <w:szCs w:val="24"/>
          <w:lang w:val="fr-CA"/>
        </w:rPr>
        <w:t>aux soins, à la garde et à la surveillance des délinquants</w:t>
      </w:r>
      <w:r w:rsidR="00E3495F" w:rsidRPr="002C2D52">
        <w:rPr>
          <w:rFonts w:ascii="Arial" w:eastAsia="Times New Roman" w:hAnsi="Arial" w:cs="Times New Roman"/>
          <w:sz w:val="24"/>
          <w:szCs w:val="24"/>
          <w:lang w:val="fr-CA"/>
        </w:rPr>
        <w:t>.</w:t>
      </w:r>
    </w:p>
    <w:p w:rsidR="002D0D12" w:rsidRPr="002C2D52" w:rsidRDefault="002D0D12" w:rsidP="00616BA9">
      <w:pPr>
        <w:spacing w:after="0"/>
        <w:ind w:left="284"/>
        <w:rPr>
          <w:rFonts w:ascii="Arial" w:eastAsia="Times New Roman" w:hAnsi="Arial" w:cs="Times New Roman"/>
          <w:color w:val="FF0000"/>
          <w:sz w:val="24"/>
          <w:szCs w:val="24"/>
          <w:lang w:val="fr-CA"/>
        </w:rPr>
      </w:pPr>
    </w:p>
    <w:p w:rsidR="000B2860" w:rsidRPr="002C2D52" w:rsidRDefault="00607415" w:rsidP="00616BA9">
      <w:pPr>
        <w:spacing w:after="0"/>
        <w:ind w:left="284"/>
        <w:rPr>
          <w:rFonts w:ascii="Arial" w:eastAsia="Times New Roman" w:hAnsi="Arial" w:cs="Times New Roman"/>
          <w:color w:val="FF0000"/>
          <w:lang w:val="fr-CA"/>
        </w:rPr>
      </w:pPr>
      <w:r w:rsidRPr="00607415">
        <w:rPr>
          <w:rFonts w:ascii="Arial" w:eastAsia="Times New Roman" w:hAnsi="Arial" w:cs="Times New Roman"/>
          <w:sz w:val="24"/>
          <w:szCs w:val="24"/>
          <w:lang w:val="fr-CA"/>
        </w:rPr>
        <w:t xml:space="preserve">Si les responsables de la santé publique vous </w:t>
      </w:r>
      <w:r w:rsidR="0026077C">
        <w:rPr>
          <w:rFonts w:ascii="Arial" w:eastAsia="Times New Roman" w:hAnsi="Arial" w:cs="Times New Roman"/>
          <w:sz w:val="24"/>
          <w:szCs w:val="24"/>
          <w:lang w:val="fr-CA"/>
        </w:rPr>
        <w:t>demandent</w:t>
      </w:r>
      <w:r w:rsidRPr="00607415">
        <w:rPr>
          <w:rFonts w:ascii="Arial" w:eastAsia="Times New Roman" w:hAnsi="Arial" w:cs="Times New Roman"/>
          <w:sz w:val="24"/>
          <w:szCs w:val="24"/>
          <w:lang w:val="fr-CA"/>
        </w:rPr>
        <w:t xml:space="preserve"> de vous auto-isoler et que vous êtes en bonne santé et en mesure de travailler, vous devez en aviser votre gestionnaire</w:t>
      </w:r>
      <w:r w:rsidR="0026077C">
        <w:rPr>
          <w:rFonts w:ascii="Arial" w:eastAsia="Times New Roman" w:hAnsi="Arial" w:cs="Times New Roman"/>
          <w:sz w:val="24"/>
          <w:szCs w:val="24"/>
          <w:lang w:val="fr-CA"/>
        </w:rPr>
        <w:t>,</w:t>
      </w:r>
      <w:r w:rsidRPr="00607415">
        <w:rPr>
          <w:rFonts w:ascii="Arial" w:eastAsia="Times New Roman" w:hAnsi="Arial" w:cs="Times New Roman"/>
          <w:sz w:val="24"/>
          <w:szCs w:val="24"/>
          <w:lang w:val="fr-CA"/>
        </w:rPr>
        <w:t xml:space="preserve"> qui étudiera la possibilité de faire du télétravail.</w:t>
      </w:r>
      <w:r>
        <w:rPr>
          <w:rFonts w:ascii="Arial" w:eastAsia="Times New Roman" w:hAnsi="Arial" w:cs="Times New Roman"/>
          <w:sz w:val="24"/>
          <w:szCs w:val="24"/>
          <w:lang w:val="fr-CA"/>
        </w:rPr>
        <w:t xml:space="preserve"> </w:t>
      </w:r>
      <w:r w:rsidRPr="00607415">
        <w:rPr>
          <w:rFonts w:ascii="Arial" w:eastAsia="Times New Roman" w:hAnsi="Arial" w:cs="Times New Roman"/>
          <w:sz w:val="24"/>
          <w:szCs w:val="24"/>
          <w:lang w:val="fr-CA"/>
        </w:rPr>
        <w:t xml:space="preserve">Si ce n’est pas possible, vous vous verrez accorder un </w:t>
      </w:r>
      <w:r w:rsidR="00060158">
        <w:rPr>
          <w:rFonts w:ascii="Arial" w:eastAsia="Times New Roman" w:hAnsi="Arial" w:cs="Times New Roman"/>
          <w:sz w:val="24"/>
          <w:szCs w:val="24"/>
          <w:lang w:val="fr-CA"/>
        </w:rPr>
        <w:t>« </w:t>
      </w:r>
      <w:r w:rsidR="001A78B7">
        <w:rPr>
          <w:rFonts w:ascii="Arial" w:eastAsia="Times New Roman" w:hAnsi="Arial" w:cs="Times New Roman"/>
          <w:sz w:val="24"/>
          <w:szCs w:val="24"/>
          <w:lang w:val="fr-CA"/>
        </w:rPr>
        <w:t xml:space="preserve">congé payé pour </w:t>
      </w:r>
      <w:r w:rsidRPr="00607415">
        <w:rPr>
          <w:rFonts w:ascii="Arial" w:eastAsia="Times New Roman" w:hAnsi="Arial" w:cs="Times New Roman"/>
          <w:sz w:val="24"/>
          <w:szCs w:val="24"/>
          <w:lang w:val="fr-CA"/>
        </w:rPr>
        <w:t>autre</w:t>
      </w:r>
      <w:r w:rsidR="001A78B7">
        <w:rPr>
          <w:rFonts w:ascii="Arial" w:eastAsia="Times New Roman" w:hAnsi="Arial" w:cs="Times New Roman"/>
          <w:sz w:val="24"/>
          <w:szCs w:val="24"/>
          <w:lang w:val="fr-CA"/>
        </w:rPr>
        <w:t>s motifs</w:t>
      </w:r>
      <w:r w:rsidR="00060158">
        <w:rPr>
          <w:rFonts w:ascii="Arial" w:eastAsia="Times New Roman" w:hAnsi="Arial" w:cs="Times New Roman"/>
          <w:sz w:val="24"/>
          <w:szCs w:val="24"/>
          <w:lang w:val="fr-CA"/>
        </w:rPr>
        <w:t> »</w:t>
      </w:r>
      <w:r w:rsidR="002D0D12" w:rsidRPr="00607415">
        <w:rPr>
          <w:rFonts w:ascii="Arial" w:eastAsia="Times New Roman" w:hAnsi="Arial" w:cs="Times New Roman"/>
          <w:sz w:val="24"/>
          <w:szCs w:val="24"/>
          <w:lang w:val="fr-CA"/>
        </w:rPr>
        <w:t xml:space="preserve"> </w:t>
      </w:r>
      <w:r>
        <w:rPr>
          <w:rFonts w:ascii="Arial" w:eastAsia="Times New Roman" w:hAnsi="Arial" w:cs="Times New Roman"/>
          <w:sz w:val="24"/>
          <w:szCs w:val="24"/>
          <w:lang w:val="fr-CA"/>
        </w:rPr>
        <w:t>(</w:t>
      </w:r>
      <w:r w:rsidR="00060158">
        <w:rPr>
          <w:rFonts w:ascii="Arial" w:eastAsia="Times New Roman" w:hAnsi="Arial" w:cs="Times New Roman"/>
          <w:sz w:val="24"/>
          <w:szCs w:val="24"/>
          <w:lang w:val="fr-CA"/>
        </w:rPr>
        <w:t xml:space="preserve">code </w:t>
      </w:r>
      <w:r>
        <w:rPr>
          <w:rFonts w:ascii="Arial" w:eastAsia="Times New Roman" w:hAnsi="Arial" w:cs="Times New Roman"/>
          <w:sz w:val="24"/>
          <w:szCs w:val="24"/>
          <w:lang w:val="fr-CA"/>
        </w:rPr>
        <w:t>699), conformément à votre convention collective.</w:t>
      </w:r>
      <w:r w:rsidR="002D0D12" w:rsidRPr="002C2D52">
        <w:rPr>
          <w:rFonts w:eastAsia="Times New Roman"/>
          <w:sz w:val="28"/>
          <w:szCs w:val="28"/>
          <w:lang w:val="fr-CA"/>
        </w:rPr>
        <w:br/>
      </w:r>
    </w:p>
    <w:p w:rsidR="0066431C" w:rsidRPr="002C2D52" w:rsidRDefault="00607415" w:rsidP="00616BA9">
      <w:pPr>
        <w:spacing w:after="0"/>
        <w:ind w:left="284"/>
        <w:rPr>
          <w:rFonts w:ascii="Arial" w:eastAsia="Times New Roman" w:hAnsi="Arial" w:cs="Times New Roman"/>
          <w:sz w:val="24"/>
          <w:szCs w:val="24"/>
          <w:lang w:val="fr-CA"/>
        </w:rPr>
      </w:pPr>
      <w:r>
        <w:rPr>
          <w:rFonts w:ascii="Arial" w:eastAsia="Times New Roman" w:hAnsi="Arial" w:cs="Times New Roman"/>
          <w:sz w:val="24"/>
          <w:szCs w:val="24"/>
          <w:lang w:val="fr-CA"/>
        </w:rPr>
        <w:t>Si vous n’êtes pas en bonne santé,</w:t>
      </w:r>
      <w:r w:rsidR="002D0D12" w:rsidRPr="002C2D52">
        <w:rPr>
          <w:rFonts w:ascii="Arial" w:eastAsia="Times New Roman" w:hAnsi="Arial" w:cs="Times New Roman"/>
          <w:sz w:val="24"/>
          <w:szCs w:val="24"/>
          <w:lang w:val="fr-CA"/>
        </w:rPr>
        <w:t xml:space="preserve"> </w:t>
      </w:r>
      <w:r w:rsidR="00F413DC">
        <w:rPr>
          <w:rFonts w:ascii="Arial" w:eastAsia="Times New Roman" w:hAnsi="Arial" w:cs="Times New Roman"/>
          <w:sz w:val="24"/>
          <w:szCs w:val="24"/>
          <w:lang w:val="fr-CA"/>
        </w:rPr>
        <w:t>consultez la</w:t>
      </w:r>
      <w:r w:rsidR="0026077C">
        <w:rPr>
          <w:rFonts w:ascii="Arial" w:eastAsia="Times New Roman" w:hAnsi="Arial" w:cs="Times New Roman"/>
          <w:sz w:val="24"/>
          <w:szCs w:val="24"/>
          <w:lang w:val="fr-CA"/>
        </w:rPr>
        <w:t xml:space="preserve"> FAQ</w:t>
      </w:r>
      <w:r w:rsidR="00F413DC">
        <w:rPr>
          <w:rFonts w:ascii="Arial" w:eastAsia="Times New Roman" w:hAnsi="Arial" w:cs="Times New Roman"/>
          <w:sz w:val="24"/>
          <w:szCs w:val="24"/>
          <w:lang w:val="fr-CA"/>
        </w:rPr>
        <w:t xml:space="preserve"> (q</w:t>
      </w:r>
      <w:r w:rsidR="002D0D12" w:rsidRPr="002C2D52">
        <w:rPr>
          <w:rFonts w:ascii="Arial" w:eastAsia="Times New Roman" w:hAnsi="Arial" w:cs="Times New Roman"/>
          <w:sz w:val="24"/>
          <w:szCs w:val="24"/>
          <w:lang w:val="fr-CA"/>
        </w:rPr>
        <w:t>uestion 18)</w:t>
      </w:r>
      <w:r w:rsidR="0078141C">
        <w:rPr>
          <w:rFonts w:ascii="Arial" w:eastAsia="Times New Roman" w:hAnsi="Arial" w:cs="Times New Roman"/>
          <w:sz w:val="24"/>
          <w:szCs w:val="24"/>
          <w:lang w:val="fr-CA"/>
        </w:rPr>
        <w:t xml:space="preserve"> qui était jointe au communiqué du 13 mars 2020</w:t>
      </w:r>
      <w:r w:rsidR="002D0D12" w:rsidRPr="002C2D52">
        <w:rPr>
          <w:rFonts w:ascii="Arial" w:eastAsia="Times New Roman" w:hAnsi="Arial" w:cs="Times New Roman"/>
          <w:sz w:val="24"/>
          <w:szCs w:val="24"/>
          <w:lang w:val="fr-CA"/>
        </w:rPr>
        <w:t>.</w:t>
      </w:r>
      <w:r w:rsidR="002D0D12" w:rsidRPr="002C2D52">
        <w:rPr>
          <w:rFonts w:ascii="Arial" w:eastAsia="Times New Roman" w:hAnsi="Arial" w:cs="Times New Roman"/>
          <w:color w:val="FF0000"/>
          <w:sz w:val="24"/>
          <w:szCs w:val="24"/>
          <w:lang w:val="fr-CA"/>
        </w:rPr>
        <w:t xml:space="preserve"> </w:t>
      </w:r>
      <w:r w:rsidR="002D0D12" w:rsidRPr="002C2D52">
        <w:rPr>
          <w:rFonts w:eastAsia="Times New Roman"/>
          <w:sz w:val="28"/>
          <w:szCs w:val="28"/>
          <w:lang w:val="fr-CA"/>
        </w:rPr>
        <w:br/>
      </w:r>
    </w:p>
    <w:p w:rsidR="00616BA9" w:rsidRPr="00F413DC" w:rsidRDefault="00F413DC" w:rsidP="00616BA9">
      <w:pPr>
        <w:spacing w:after="0"/>
        <w:ind w:left="284"/>
        <w:rPr>
          <w:rFonts w:ascii="Arial" w:eastAsia="Times New Roman" w:hAnsi="Arial" w:cs="Times New Roman"/>
          <w:sz w:val="24"/>
          <w:szCs w:val="24"/>
          <w:lang w:val="fr-CA"/>
        </w:rPr>
      </w:pPr>
      <w:r w:rsidRPr="00F413DC">
        <w:rPr>
          <w:rFonts w:ascii="Arial" w:eastAsia="Times New Roman" w:hAnsi="Arial" w:cs="Times New Roman"/>
          <w:sz w:val="24"/>
          <w:szCs w:val="24"/>
          <w:lang w:val="fr-CA"/>
        </w:rPr>
        <w:t xml:space="preserve">Les employés dont les enfants ne peuvent fréquenter l’école ni la </w:t>
      </w:r>
      <w:r w:rsidR="0078141C">
        <w:rPr>
          <w:rFonts w:ascii="Arial" w:eastAsia="Times New Roman" w:hAnsi="Arial" w:cs="Times New Roman"/>
          <w:sz w:val="24"/>
          <w:szCs w:val="24"/>
          <w:lang w:val="fr-CA"/>
        </w:rPr>
        <w:t>g</w:t>
      </w:r>
      <w:r w:rsidRPr="00F413DC">
        <w:rPr>
          <w:rFonts w:ascii="Arial" w:eastAsia="Times New Roman" w:hAnsi="Arial" w:cs="Times New Roman"/>
          <w:sz w:val="24"/>
          <w:szCs w:val="24"/>
          <w:lang w:val="fr-CA"/>
        </w:rPr>
        <w:t xml:space="preserve">arderie parce que celle-ci est fermée ou en raison de restrictions en vigueur relativement </w:t>
      </w:r>
      <w:r>
        <w:rPr>
          <w:rFonts w:ascii="Arial" w:eastAsia="Times New Roman" w:hAnsi="Arial" w:cs="Times New Roman"/>
          <w:sz w:val="24"/>
          <w:szCs w:val="24"/>
          <w:lang w:val="fr-CA"/>
        </w:rPr>
        <w:t xml:space="preserve">à la situation liée à la </w:t>
      </w:r>
      <w:r w:rsidR="002D0D12" w:rsidRPr="00F413DC">
        <w:rPr>
          <w:rFonts w:ascii="Arial" w:eastAsia="Times New Roman" w:hAnsi="Arial" w:cs="Times New Roman"/>
          <w:sz w:val="24"/>
          <w:szCs w:val="24"/>
          <w:lang w:val="fr-CA"/>
        </w:rPr>
        <w:t xml:space="preserve">COVID-19 </w:t>
      </w:r>
      <w:r>
        <w:rPr>
          <w:rFonts w:ascii="Arial" w:eastAsia="Times New Roman" w:hAnsi="Arial" w:cs="Times New Roman"/>
          <w:sz w:val="24"/>
          <w:szCs w:val="24"/>
          <w:lang w:val="fr-CA"/>
        </w:rPr>
        <w:t xml:space="preserve">devront </w:t>
      </w:r>
      <w:r w:rsidR="00616BA9" w:rsidRPr="00F413DC">
        <w:rPr>
          <w:rFonts w:ascii="Arial" w:eastAsia="Times New Roman" w:hAnsi="Arial" w:cs="Times New Roman"/>
          <w:sz w:val="24"/>
          <w:szCs w:val="24"/>
          <w:lang w:val="fr-CA"/>
        </w:rPr>
        <w:t>:</w:t>
      </w:r>
    </w:p>
    <w:p w:rsidR="00616BA9" w:rsidRPr="002C2D52" w:rsidRDefault="0078141C" w:rsidP="007A4407">
      <w:pPr>
        <w:pStyle w:val="ListParagraph"/>
        <w:numPr>
          <w:ilvl w:val="0"/>
          <w:numId w:val="6"/>
        </w:numPr>
        <w:spacing w:after="0"/>
        <w:rPr>
          <w:rFonts w:ascii="Arial" w:eastAsia="Times New Roman" w:hAnsi="Arial"/>
          <w:sz w:val="24"/>
          <w:szCs w:val="24"/>
          <w:lang w:val="fr-CA"/>
        </w:rPr>
      </w:pPr>
      <w:r>
        <w:rPr>
          <w:rFonts w:ascii="Arial" w:eastAsia="Times New Roman" w:hAnsi="Arial"/>
          <w:sz w:val="24"/>
          <w:szCs w:val="24"/>
          <w:lang w:val="fr-CA"/>
        </w:rPr>
        <w:t>e</w:t>
      </w:r>
      <w:r w:rsidR="00F413DC">
        <w:rPr>
          <w:rFonts w:ascii="Arial" w:eastAsia="Times New Roman" w:hAnsi="Arial"/>
          <w:sz w:val="24"/>
          <w:szCs w:val="24"/>
          <w:lang w:val="fr-CA"/>
        </w:rPr>
        <w:t>ssayer de trouver d’autres solutions pour faire garder leurs enfants, y compris partager cette responsabilité avec un partenaire, des membres de la famille ou d’autres personnes, dans la mesure du possible</w:t>
      </w:r>
      <w:r w:rsidR="001F0DB5" w:rsidRPr="002C2D52">
        <w:rPr>
          <w:rFonts w:ascii="Arial" w:eastAsia="Times New Roman" w:hAnsi="Arial"/>
          <w:sz w:val="24"/>
          <w:szCs w:val="24"/>
          <w:lang w:val="fr-CA"/>
        </w:rPr>
        <w:t>;</w:t>
      </w:r>
    </w:p>
    <w:p w:rsidR="0066431C" w:rsidRPr="00F413DC" w:rsidRDefault="0078141C" w:rsidP="0066431C">
      <w:pPr>
        <w:pStyle w:val="ListParagraph"/>
        <w:numPr>
          <w:ilvl w:val="0"/>
          <w:numId w:val="6"/>
        </w:numPr>
        <w:spacing w:after="0"/>
        <w:rPr>
          <w:rFonts w:ascii="Arial" w:eastAsia="Times New Roman" w:hAnsi="Arial"/>
          <w:sz w:val="24"/>
          <w:szCs w:val="24"/>
          <w:lang w:val="fr-CA"/>
        </w:rPr>
      </w:pPr>
      <w:r>
        <w:rPr>
          <w:rFonts w:ascii="Arial" w:eastAsia="Times New Roman" w:hAnsi="Arial"/>
          <w:sz w:val="24"/>
          <w:szCs w:val="24"/>
          <w:lang w:val="fr-CA"/>
        </w:rPr>
        <w:t>d</w:t>
      </w:r>
      <w:r w:rsidR="00F413DC" w:rsidRPr="00F413DC">
        <w:rPr>
          <w:rFonts w:ascii="Arial" w:eastAsia="Times New Roman" w:hAnsi="Arial"/>
          <w:sz w:val="24"/>
          <w:szCs w:val="24"/>
          <w:lang w:val="fr-CA"/>
        </w:rPr>
        <w:t>emander</w:t>
      </w:r>
      <w:r w:rsidR="002D0D12" w:rsidRPr="00F413DC">
        <w:rPr>
          <w:rFonts w:ascii="Arial" w:eastAsia="Times New Roman" w:hAnsi="Arial"/>
          <w:sz w:val="24"/>
          <w:szCs w:val="24"/>
          <w:lang w:val="fr-CA"/>
        </w:rPr>
        <w:t xml:space="preserve"> </w:t>
      </w:r>
      <w:r w:rsidR="00F413DC" w:rsidRPr="00F413DC">
        <w:rPr>
          <w:rFonts w:ascii="Arial" w:eastAsia="Times New Roman" w:hAnsi="Arial"/>
          <w:sz w:val="24"/>
          <w:szCs w:val="24"/>
          <w:lang w:val="fr-CA"/>
        </w:rPr>
        <w:t xml:space="preserve">d’échanger des quarts de travail avec des collègues </w:t>
      </w:r>
      <w:r w:rsidR="006A2BAA" w:rsidRPr="00F413DC">
        <w:rPr>
          <w:rFonts w:ascii="Arial" w:eastAsia="Times New Roman" w:hAnsi="Arial"/>
          <w:sz w:val="24"/>
          <w:szCs w:val="24"/>
          <w:lang w:val="fr-CA"/>
        </w:rPr>
        <w:t>(</w:t>
      </w:r>
      <w:r w:rsidR="00F413DC" w:rsidRPr="00F413DC">
        <w:rPr>
          <w:rFonts w:ascii="Arial" w:eastAsia="Times New Roman" w:hAnsi="Arial"/>
          <w:sz w:val="24"/>
          <w:szCs w:val="24"/>
          <w:lang w:val="fr-CA"/>
        </w:rPr>
        <w:t>ce</w:t>
      </w:r>
      <w:r>
        <w:rPr>
          <w:rFonts w:ascii="Arial" w:eastAsia="Times New Roman" w:hAnsi="Arial"/>
          <w:sz w:val="24"/>
          <w:szCs w:val="24"/>
          <w:lang w:val="fr-CA"/>
        </w:rPr>
        <w:t>la</w:t>
      </w:r>
      <w:r w:rsidR="00F413DC" w:rsidRPr="00F413DC">
        <w:rPr>
          <w:rFonts w:ascii="Arial" w:eastAsia="Times New Roman" w:hAnsi="Arial"/>
          <w:sz w:val="24"/>
          <w:szCs w:val="24"/>
          <w:lang w:val="fr-CA"/>
        </w:rPr>
        <w:t xml:space="preserve"> s’applique aux travailleurs de quarts</w:t>
      </w:r>
      <w:r w:rsidR="006A2BAA" w:rsidRPr="00F413DC">
        <w:rPr>
          <w:rFonts w:ascii="Arial" w:eastAsia="Times New Roman" w:hAnsi="Arial"/>
          <w:sz w:val="24"/>
          <w:szCs w:val="24"/>
          <w:lang w:val="fr-CA"/>
        </w:rPr>
        <w:t>)</w:t>
      </w:r>
      <w:r w:rsidR="00F413DC" w:rsidRPr="00F413DC">
        <w:rPr>
          <w:rFonts w:ascii="Arial" w:eastAsia="Times New Roman" w:hAnsi="Arial"/>
          <w:sz w:val="24"/>
          <w:szCs w:val="24"/>
          <w:lang w:val="fr-CA"/>
        </w:rPr>
        <w:t>.</w:t>
      </w:r>
    </w:p>
    <w:p w:rsidR="006A2BAA" w:rsidRPr="00F413DC" w:rsidRDefault="006A2BAA" w:rsidP="001F0DB5">
      <w:pPr>
        <w:spacing w:after="0"/>
        <w:ind w:left="644"/>
        <w:rPr>
          <w:rFonts w:ascii="Arial" w:eastAsia="Times New Roman" w:hAnsi="Arial"/>
          <w:sz w:val="24"/>
          <w:szCs w:val="24"/>
          <w:lang w:val="fr-CA"/>
        </w:rPr>
      </w:pPr>
    </w:p>
    <w:p w:rsidR="001F0DB5" w:rsidRPr="00F413DC" w:rsidRDefault="00F413DC" w:rsidP="006A2BAA">
      <w:pPr>
        <w:spacing w:after="0"/>
        <w:ind w:left="284"/>
        <w:rPr>
          <w:rFonts w:ascii="Arial" w:eastAsia="Times New Roman" w:hAnsi="Arial" w:cs="Times New Roman"/>
          <w:sz w:val="24"/>
          <w:szCs w:val="24"/>
          <w:lang w:val="fr-CA"/>
        </w:rPr>
      </w:pPr>
      <w:r w:rsidRPr="00F413DC">
        <w:rPr>
          <w:rFonts w:ascii="Arial" w:eastAsia="Times New Roman" w:hAnsi="Arial"/>
          <w:sz w:val="24"/>
          <w:szCs w:val="24"/>
          <w:lang w:val="fr-CA"/>
        </w:rPr>
        <w:t>Ces tentatives doivent</w:t>
      </w:r>
      <w:r w:rsidR="001F0DB5" w:rsidRPr="00F413DC">
        <w:rPr>
          <w:rFonts w:ascii="Arial" w:eastAsia="Times New Roman" w:hAnsi="Arial"/>
          <w:sz w:val="24"/>
          <w:szCs w:val="24"/>
          <w:lang w:val="fr-CA"/>
        </w:rPr>
        <w:t xml:space="preserve"> </w:t>
      </w:r>
      <w:r w:rsidRPr="00F413DC">
        <w:rPr>
          <w:rFonts w:ascii="Arial" w:eastAsia="Times New Roman" w:hAnsi="Arial" w:cs="Times New Roman"/>
          <w:sz w:val="24"/>
          <w:szCs w:val="24"/>
          <w:lang w:val="fr-CA"/>
        </w:rPr>
        <w:t>être faites continuellement</w:t>
      </w:r>
      <w:r w:rsidR="006A2BAA" w:rsidRPr="00F413DC">
        <w:rPr>
          <w:rFonts w:ascii="Arial" w:eastAsia="Times New Roman" w:hAnsi="Arial"/>
          <w:sz w:val="24"/>
          <w:szCs w:val="24"/>
          <w:lang w:val="fr-CA"/>
        </w:rPr>
        <w:t>.</w:t>
      </w:r>
    </w:p>
    <w:p w:rsidR="007A4407" w:rsidRPr="00F413DC" w:rsidRDefault="007A4407" w:rsidP="007A4407">
      <w:pPr>
        <w:spacing w:after="0"/>
        <w:ind w:left="644"/>
        <w:rPr>
          <w:rFonts w:ascii="Arial" w:eastAsia="Times New Roman" w:hAnsi="Arial"/>
          <w:sz w:val="24"/>
          <w:szCs w:val="24"/>
          <w:lang w:val="fr-CA"/>
        </w:rPr>
      </w:pPr>
    </w:p>
    <w:p w:rsidR="00616BA9" w:rsidRPr="002C2D52" w:rsidRDefault="00F413DC" w:rsidP="006A2BAA">
      <w:pPr>
        <w:spacing w:after="0"/>
        <w:ind w:left="284"/>
        <w:rPr>
          <w:rFonts w:ascii="Arial" w:eastAsia="Times New Roman" w:hAnsi="Arial"/>
          <w:sz w:val="24"/>
          <w:szCs w:val="24"/>
          <w:lang w:val="fr-CA"/>
        </w:rPr>
      </w:pPr>
      <w:r>
        <w:rPr>
          <w:rFonts w:ascii="Arial" w:eastAsia="Times New Roman" w:hAnsi="Arial"/>
          <w:sz w:val="24"/>
          <w:szCs w:val="24"/>
          <w:lang w:val="fr-CA"/>
        </w:rPr>
        <w:t xml:space="preserve">Si aucune autre </w:t>
      </w:r>
      <w:r w:rsidR="00060158">
        <w:rPr>
          <w:rFonts w:ascii="Arial" w:eastAsia="Times New Roman" w:hAnsi="Arial"/>
          <w:sz w:val="24"/>
          <w:szCs w:val="24"/>
          <w:lang w:val="fr-CA"/>
        </w:rPr>
        <w:t>solution</w:t>
      </w:r>
      <w:r>
        <w:rPr>
          <w:rFonts w:ascii="Arial" w:eastAsia="Times New Roman" w:hAnsi="Arial"/>
          <w:sz w:val="24"/>
          <w:szCs w:val="24"/>
          <w:lang w:val="fr-CA"/>
        </w:rPr>
        <w:t xml:space="preserve"> n’est possible, les gestionnaires doivent</w:t>
      </w:r>
      <w:r w:rsidR="00B31447" w:rsidRPr="002C2D52">
        <w:rPr>
          <w:rFonts w:ascii="Arial" w:eastAsia="Times New Roman" w:hAnsi="Arial"/>
          <w:sz w:val="24"/>
          <w:szCs w:val="24"/>
          <w:lang w:val="fr-CA"/>
        </w:rPr>
        <w:t xml:space="preserve"> </w:t>
      </w:r>
      <w:r>
        <w:rPr>
          <w:rFonts w:ascii="Arial" w:eastAsia="Times New Roman" w:hAnsi="Arial" w:cs="Times New Roman"/>
          <w:sz w:val="24"/>
          <w:szCs w:val="24"/>
          <w:lang w:val="fr-CA"/>
        </w:rPr>
        <w:t xml:space="preserve">envisager les options suivantes </w:t>
      </w:r>
      <w:r w:rsidR="00616BA9" w:rsidRPr="002C2D52">
        <w:rPr>
          <w:rFonts w:ascii="Arial" w:eastAsia="Times New Roman" w:hAnsi="Arial"/>
          <w:sz w:val="24"/>
          <w:szCs w:val="24"/>
          <w:lang w:val="fr-CA"/>
        </w:rPr>
        <w:t xml:space="preserve">: </w:t>
      </w:r>
    </w:p>
    <w:p w:rsidR="0066431C" w:rsidRPr="00F413DC" w:rsidRDefault="00F413DC" w:rsidP="00616BA9">
      <w:pPr>
        <w:pStyle w:val="ListParagraph"/>
        <w:numPr>
          <w:ilvl w:val="0"/>
          <w:numId w:val="6"/>
        </w:numPr>
        <w:spacing w:after="0"/>
        <w:rPr>
          <w:rFonts w:ascii="Arial" w:eastAsia="Times New Roman" w:hAnsi="Arial"/>
          <w:sz w:val="24"/>
          <w:szCs w:val="24"/>
          <w:lang w:val="fr-CA"/>
        </w:rPr>
      </w:pPr>
      <w:r w:rsidRPr="00F413DC">
        <w:rPr>
          <w:rFonts w:ascii="Arial" w:eastAsia="Times New Roman" w:hAnsi="Arial"/>
          <w:sz w:val="24"/>
          <w:szCs w:val="24"/>
          <w:lang w:val="fr-CA"/>
        </w:rPr>
        <w:t>des changements de quart</w:t>
      </w:r>
      <w:r w:rsidR="00060158">
        <w:rPr>
          <w:rFonts w:ascii="Arial" w:eastAsia="Times New Roman" w:hAnsi="Arial"/>
          <w:sz w:val="24"/>
          <w:szCs w:val="24"/>
          <w:lang w:val="fr-CA"/>
        </w:rPr>
        <w:t xml:space="preserve"> (à </w:t>
      </w:r>
      <w:r w:rsidR="0078141C">
        <w:rPr>
          <w:rFonts w:ascii="Arial" w:eastAsia="Times New Roman" w:hAnsi="Arial"/>
          <w:sz w:val="24"/>
          <w:szCs w:val="24"/>
          <w:lang w:val="fr-CA"/>
        </w:rPr>
        <w:t>la</w:t>
      </w:r>
      <w:r w:rsidR="00060158">
        <w:rPr>
          <w:rFonts w:ascii="Arial" w:eastAsia="Times New Roman" w:hAnsi="Arial"/>
          <w:sz w:val="24"/>
          <w:szCs w:val="24"/>
          <w:lang w:val="fr-CA"/>
        </w:rPr>
        <w:t xml:space="preserve"> discrétion</w:t>
      </w:r>
      <w:r w:rsidR="0078141C">
        <w:rPr>
          <w:rFonts w:ascii="Arial" w:eastAsia="Times New Roman" w:hAnsi="Arial"/>
          <w:sz w:val="24"/>
          <w:szCs w:val="24"/>
          <w:lang w:val="fr-CA"/>
        </w:rPr>
        <w:t xml:space="preserve"> du gestionnaire</w:t>
      </w:r>
      <w:r w:rsidR="00060158">
        <w:rPr>
          <w:rFonts w:ascii="Arial" w:eastAsia="Times New Roman" w:hAnsi="Arial"/>
          <w:sz w:val="24"/>
          <w:szCs w:val="24"/>
          <w:lang w:val="fr-CA"/>
        </w:rPr>
        <w:t>)</w:t>
      </w:r>
      <w:r>
        <w:rPr>
          <w:rFonts w:ascii="Arial" w:eastAsia="Times New Roman" w:hAnsi="Arial"/>
          <w:sz w:val="24"/>
          <w:szCs w:val="24"/>
          <w:lang w:val="fr-CA"/>
        </w:rPr>
        <w:t>;</w:t>
      </w:r>
    </w:p>
    <w:p w:rsidR="0066431C" w:rsidRPr="002C2D52" w:rsidRDefault="00F413DC" w:rsidP="00616BA9">
      <w:pPr>
        <w:pStyle w:val="ListParagraph"/>
        <w:numPr>
          <w:ilvl w:val="0"/>
          <w:numId w:val="6"/>
        </w:numPr>
        <w:spacing w:after="0"/>
        <w:rPr>
          <w:rFonts w:ascii="Arial" w:eastAsia="Times New Roman" w:hAnsi="Arial"/>
          <w:sz w:val="24"/>
          <w:szCs w:val="24"/>
          <w:lang w:val="fr-CA"/>
        </w:rPr>
      </w:pPr>
      <w:r>
        <w:rPr>
          <w:rFonts w:ascii="Arial" w:eastAsia="Times New Roman" w:hAnsi="Arial"/>
          <w:sz w:val="24"/>
          <w:szCs w:val="24"/>
          <w:lang w:val="fr-CA"/>
        </w:rPr>
        <w:t>une réduction des heures de travail</w:t>
      </w:r>
      <w:r w:rsidR="0066431C" w:rsidRPr="002C2D52">
        <w:rPr>
          <w:rFonts w:ascii="Arial" w:eastAsia="Times New Roman" w:hAnsi="Arial"/>
          <w:sz w:val="24"/>
          <w:szCs w:val="24"/>
          <w:lang w:val="fr-CA"/>
        </w:rPr>
        <w:t>;</w:t>
      </w:r>
    </w:p>
    <w:p w:rsidR="00616BA9" w:rsidRPr="002C2D52" w:rsidRDefault="00060158" w:rsidP="00616BA9">
      <w:pPr>
        <w:pStyle w:val="ListParagraph"/>
        <w:numPr>
          <w:ilvl w:val="0"/>
          <w:numId w:val="6"/>
        </w:numPr>
        <w:spacing w:after="0"/>
        <w:rPr>
          <w:rFonts w:ascii="Arial" w:eastAsia="Times New Roman" w:hAnsi="Arial"/>
          <w:sz w:val="24"/>
          <w:szCs w:val="24"/>
          <w:lang w:val="fr-CA"/>
        </w:rPr>
      </w:pPr>
      <w:r>
        <w:rPr>
          <w:rFonts w:ascii="Arial" w:eastAsia="Times New Roman" w:hAnsi="Arial"/>
          <w:sz w:val="24"/>
          <w:szCs w:val="24"/>
          <w:lang w:val="fr-CA"/>
        </w:rPr>
        <w:t>le partage d’emploi</w:t>
      </w:r>
      <w:r w:rsidR="0066431C" w:rsidRPr="002C2D52">
        <w:rPr>
          <w:rFonts w:ascii="Arial" w:eastAsia="Times New Roman" w:hAnsi="Arial"/>
          <w:sz w:val="24"/>
          <w:szCs w:val="24"/>
          <w:lang w:val="fr-CA"/>
        </w:rPr>
        <w:t>;</w:t>
      </w:r>
    </w:p>
    <w:p w:rsidR="006A2BAA" w:rsidRPr="00060158" w:rsidRDefault="00060158" w:rsidP="006A2BAA">
      <w:pPr>
        <w:pStyle w:val="ListParagraph"/>
        <w:numPr>
          <w:ilvl w:val="0"/>
          <w:numId w:val="5"/>
        </w:numPr>
        <w:spacing w:after="0"/>
        <w:rPr>
          <w:rFonts w:ascii="Arial" w:eastAsia="Times New Roman" w:hAnsi="Arial"/>
          <w:sz w:val="24"/>
          <w:szCs w:val="24"/>
          <w:lang w:val="fr-CA"/>
        </w:rPr>
      </w:pPr>
      <w:r w:rsidRPr="00060158">
        <w:rPr>
          <w:rFonts w:ascii="Arial" w:eastAsia="Times New Roman" w:hAnsi="Arial"/>
          <w:sz w:val="24"/>
          <w:szCs w:val="24"/>
          <w:lang w:val="fr-CA"/>
        </w:rPr>
        <w:t xml:space="preserve">d’autres modalités de travail comme le télétravail, lorsque cela est </w:t>
      </w:r>
      <w:r>
        <w:rPr>
          <w:rFonts w:ascii="Arial" w:eastAsia="Times New Roman" w:hAnsi="Arial"/>
          <w:sz w:val="24"/>
          <w:szCs w:val="24"/>
          <w:lang w:val="fr-CA"/>
        </w:rPr>
        <w:t>possible et selon les exigences opérationnelles</w:t>
      </w:r>
      <w:r w:rsidR="00E3495F" w:rsidRPr="00060158">
        <w:rPr>
          <w:rFonts w:ascii="Arial" w:eastAsia="Times New Roman" w:hAnsi="Arial"/>
          <w:sz w:val="24"/>
          <w:szCs w:val="24"/>
          <w:lang w:val="fr-CA"/>
        </w:rPr>
        <w:t>.</w:t>
      </w:r>
    </w:p>
    <w:p w:rsidR="006A2BAA" w:rsidRPr="00060158" w:rsidRDefault="006A2BAA" w:rsidP="006A2BAA">
      <w:pPr>
        <w:pStyle w:val="ListParagraph"/>
        <w:numPr>
          <w:ilvl w:val="0"/>
          <w:numId w:val="0"/>
        </w:numPr>
        <w:spacing w:after="0"/>
        <w:ind w:left="1004"/>
        <w:rPr>
          <w:rFonts w:ascii="Arial" w:eastAsia="Times New Roman" w:hAnsi="Arial"/>
          <w:sz w:val="24"/>
          <w:szCs w:val="24"/>
          <w:lang w:val="fr-CA"/>
        </w:rPr>
      </w:pPr>
    </w:p>
    <w:p w:rsidR="002D0D12" w:rsidRPr="002C2D52" w:rsidRDefault="00060158" w:rsidP="0066431C">
      <w:pPr>
        <w:spacing w:after="0"/>
        <w:ind w:left="284"/>
        <w:rPr>
          <w:rFonts w:ascii="Arial" w:eastAsia="Times New Roman" w:hAnsi="Arial"/>
          <w:sz w:val="24"/>
          <w:szCs w:val="24"/>
          <w:lang w:val="fr-CA"/>
        </w:rPr>
      </w:pPr>
      <w:r w:rsidRPr="00060158">
        <w:rPr>
          <w:rFonts w:ascii="Arial" w:eastAsia="Times New Roman" w:hAnsi="Arial"/>
          <w:sz w:val="24"/>
          <w:szCs w:val="24"/>
          <w:lang w:val="fr-CA"/>
        </w:rPr>
        <w:t xml:space="preserve">Si aucune autre solution n’est possible, un </w:t>
      </w:r>
      <w:r w:rsidR="001A78B7">
        <w:rPr>
          <w:rFonts w:ascii="Arial" w:eastAsia="Times New Roman" w:hAnsi="Arial" w:cs="Times New Roman"/>
          <w:sz w:val="24"/>
          <w:szCs w:val="24"/>
          <w:lang w:val="fr-CA"/>
        </w:rPr>
        <w:t xml:space="preserve">« congé payé pour </w:t>
      </w:r>
      <w:r w:rsidR="001A78B7" w:rsidRPr="00607415">
        <w:rPr>
          <w:rFonts w:ascii="Arial" w:eastAsia="Times New Roman" w:hAnsi="Arial" w:cs="Times New Roman"/>
          <w:sz w:val="24"/>
          <w:szCs w:val="24"/>
          <w:lang w:val="fr-CA"/>
        </w:rPr>
        <w:t>autre</w:t>
      </w:r>
      <w:r w:rsidR="001A78B7">
        <w:rPr>
          <w:rFonts w:ascii="Arial" w:eastAsia="Times New Roman" w:hAnsi="Arial" w:cs="Times New Roman"/>
          <w:sz w:val="24"/>
          <w:szCs w:val="24"/>
          <w:lang w:val="fr-CA"/>
        </w:rPr>
        <w:t>s motifs »</w:t>
      </w:r>
      <w:r w:rsidRPr="00060158">
        <w:rPr>
          <w:rFonts w:ascii="Arial" w:eastAsia="Times New Roman" w:hAnsi="Arial"/>
          <w:sz w:val="24"/>
          <w:szCs w:val="24"/>
          <w:lang w:val="fr-CA"/>
        </w:rPr>
        <w:t xml:space="preserve"> </w:t>
      </w:r>
      <w:r w:rsidR="00B31447" w:rsidRPr="00060158">
        <w:rPr>
          <w:rFonts w:ascii="Arial" w:eastAsia="Times New Roman" w:hAnsi="Arial"/>
          <w:sz w:val="24"/>
          <w:szCs w:val="24"/>
          <w:lang w:val="fr-CA"/>
        </w:rPr>
        <w:t>(</w:t>
      </w:r>
      <w:r w:rsidRPr="00060158">
        <w:rPr>
          <w:rFonts w:ascii="Arial" w:eastAsia="Times New Roman" w:hAnsi="Arial"/>
          <w:sz w:val="24"/>
          <w:szCs w:val="24"/>
          <w:lang w:val="fr-CA"/>
        </w:rPr>
        <w:t xml:space="preserve">code </w:t>
      </w:r>
      <w:r w:rsidR="00B31447" w:rsidRPr="00060158">
        <w:rPr>
          <w:rFonts w:ascii="Arial" w:eastAsia="Times New Roman" w:hAnsi="Arial"/>
          <w:sz w:val="24"/>
          <w:szCs w:val="24"/>
          <w:lang w:val="fr-CA"/>
        </w:rPr>
        <w:t xml:space="preserve">699) </w:t>
      </w:r>
      <w:r>
        <w:rPr>
          <w:rFonts w:ascii="Arial" w:eastAsia="Times New Roman" w:hAnsi="Arial"/>
          <w:sz w:val="24"/>
          <w:szCs w:val="24"/>
          <w:lang w:val="fr-CA"/>
        </w:rPr>
        <w:t>sera accordé. L’utilisation d’un</w:t>
      </w:r>
      <w:r w:rsidR="00B31447" w:rsidRPr="00060158">
        <w:rPr>
          <w:rFonts w:ascii="Arial" w:eastAsia="Times New Roman" w:hAnsi="Arial"/>
          <w:sz w:val="24"/>
          <w:szCs w:val="24"/>
          <w:lang w:val="fr-CA"/>
        </w:rPr>
        <w:t xml:space="preserve"> </w:t>
      </w:r>
      <w:r w:rsidR="001A78B7">
        <w:rPr>
          <w:rFonts w:ascii="Arial" w:eastAsia="Times New Roman" w:hAnsi="Arial" w:cs="Times New Roman"/>
          <w:sz w:val="24"/>
          <w:szCs w:val="24"/>
          <w:lang w:val="fr-CA"/>
        </w:rPr>
        <w:t xml:space="preserve">« congé payé pour </w:t>
      </w:r>
      <w:r w:rsidR="001A78B7" w:rsidRPr="00607415">
        <w:rPr>
          <w:rFonts w:ascii="Arial" w:eastAsia="Times New Roman" w:hAnsi="Arial" w:cs="Times New Roman"/>
          <w:sz w:val="24"/>
          <w:szCs w:val="24"/>
          <w:lang w:val="fr-CA"/>
        </w:rPr>
        <w:t>autre</w:t>
      </w:r>
      <w:r w:rsidR="001A78B7">
        <w:rPr>
          <w:rFonts w:ascii="Arial" w:eastAsia="Times New Roman" w:hAnsi="Arial" w:cs="Times New Roman"/>
          <w:sz w:val="24"/>
          <w:szCs w:val="24"/>
          <w:lang w:val="fr-CA"/>
        </w:rPr>
        <w:t>s motifs »</w:t>
      </w:r>
      <w:r>
        <w:rPr>
          <w:rFonts w:ascii="Arial" w:eastAsia="Times New Roman" w:hAnsi="Arial"/>
          <w:sz w:val="24"/>
          <w:szCs w:val="24"/>
          <w:lang w:val="fr-CA"/>
        </w:rPr>
        <w:t xml:space="preserve"> sera réévaluée tous les jours</w:t>
      </w:r>
      <w:r w:rsidR="00B31447" w:rsidRPr="002C2D52">
        <w:rPr>
          <w:rFonts w:ascii="Arial" w:eastAsia="Times New Roman" w:hAnsi="Arial"/>
          <w:sz w:val="24"/>
          <w:szCs w:val="24"/>
          <w:lang w:val="fr-CA"/>
        </w:rPr>
        <w:t>.</w:t>
      </w:r>
    </w:p>
    <w:p w:rsidR="0066431C" w:rsidRPr="002C2D52" w:rsidRDefault="0066431C" w:rsidP="00616BA9">
      <w:pPr>
        <w:spacing w:after="0"/>
        <w:ind w:left="284"/>
        <w:rPr>
          <w:rFonts w:ascii="Arial" w:eastAsia="Times New Roman" w:hAnsi="Arial" w:cs="Times New Roman"/>
          <w:sz w:val="24"/>
          <w:szCs w:val="24"/>
          <w:lang w:val="fr-CA"/>
        </w:rPr>
      </w:pPr>
    </w:p>
    <w:p w:rsidR="00A93474" w:rsidRPr="001A78B7" w:rsidRDefault="00060158" w:rsidP="00616BA9">
      <w:pPr>
        <w:spacing w:after="0"/>
        <w:ind w:left="284"/>
        <w:rPr>
          <w:rFonts w:ascii="Arial" w:eastAsia="Times New Roman" w:hAnsi="Arial" w:cs="Times New Roman"/>
          <w:sz w:val="24"/>
          <w:szCs w:val="24"/>
          <w:lang w:val="fr-CA"/>
        </w:rPr>
      </w:pPr>
      <w:r>
        <w:rPr>
          <w:rFonts w:ascii="Arial" w:eastAsia="Times New Roman" w:hAnsi="Arial" w:cs="Times New Roman"/>
          <w:b/>
          <w:sz w:val="24"/>
          <w:szCs w:val="24"/>
          <w:lang w:val="fr-CA"/>
        </w:rPr>
        <w:t>Modalités de travail flexibles</w:t>
      </w:r>
      <w:r w:rsidR="00B31447" w:rsidRPr="002C2D52">
        <w:rPr>
          <w:rFonts w:ascii="Arial" w:eastAsia="Times New Roman" w:hAnsi="Arial" w:cs="Times New Roman"/>
          <w:b/>
          <w:sz w:val="24"/>
          <w:szCs w:val="24"/>
          <w:lang w:val="fr-CA"/>
        </w:rPr>
        <w:br/>
      </w:r>
      <w:r>
        <w:rPr>
          <w:rFonts w:ascii="Arial" w:eastAsia="Times New Roman" w:hAnsi="Arial" w:cs="Times New Roman"/>
          <w:sz w:val="24"/>
          <w:szCs w:val="24"/>
          <w:lang w:val="fr-CA"/>
        </w:rPr>
        <w:t xml:space="preserve">Bien que les employés sont tenus de se rendre au travail, nous encourageons les gestionnaires de faire preuve de souplesse, dans la mesure du possible, en ce qui a trait au télétravail et aux régimes de travail de </w:t>
      </w:r>
      <w:r w:rsidR="001A78B7">
        <w:rPr>
          <w:rFonts w:ascii="Arial" w:eastAsia="Times New Roman" w:hAnsi="Arial" w:cs="Times New Roman"/>
          <w:sz w:val="24"/>
          <w:szCs w:val="24"/>
          <w:lang w:val="fr-CA"/>
        </w:rPr>
        <w:t>flexibilité</w:t>
      </w:r>
      <w:r>
        <w:rPr>
          <w:rFonts w:ascii="Arial" w:eastAsia="Times New Roman" w:hAnsi="Arial" w:cs="Times New Roman"/>
          <w:sz w:val="24"/>
          <w:szCs w:val="24"/>
          <w:lang w:val="fr-CA"/>
        </w:rPr>
        <w:t>, en tenant compte de</w:t>
      </w:r>
      <w:r w:rsidR="001A78B7">
        <w:rPr>
          <w:rFonts w:ascii="Arial" w:eastAsia="Times New Roman" w:hAnsi="Arial" w:cs="Times New Roman"/>
          <w:sz w:val="24"/>
          <w:szCs w:val="24"/>
          <w:lang w:val="fr-CA"/>
        </w:rPr>
        <w:t xml:space="preserve">s </w:t>
      </w:r>
      <w:r>
        <w:rPr>
          <w:rFonts w:ascii="Arial" w:eastAsia="Times New Roman" w:hAnsi="Arial" w:cs="Times New Roman"/>
          <w:sz w:val="24"/>
          <w:szCs w:val="24"/>
          <w:lang w:val="fr-CA"/>
        </w:rPr>
        <w:t>exigences opérationnelles et des circonstances</w:t>
      </w:r>
      <w:r w:rsidR="00A93474" w:rsidRPr="001A78B7">
        <w:rPr>
          <w:rFonts w:ascii="Arial" w:eastAsia="Times New Roman" w:hAnsi="Arial" w:cs="Times New Roman"/>
          <w:sz w:val="24"/>
          <w:szCs w:val="24"/>
          <w:lang w:val="fr-CA"/>
        </w:rPr>
        <w:t>.</w:t>
      </w:r>
    </w:p>
    <w:p w:rsidR="00A93474" w:rsidRPr="001A78B7" w:rsidRDefault="00A93474" w:rsidP="00616BA9">
      <w:pPr>
        <w:spacing w:after="0"/>
        <w:ind w:left="284"/>
        <w:rPr>
          <w:rFonts w:ascii="Arial" w:eastAsia="Times New Roman" w:hAnsi="Arial" w:cs="Times New Roman"/>
          <w:sz w:val="24"/>
          <w:szCs w:val="24"/>
          <w:lang w:val="fr-CA"/>
        </w:rPr>
      </w:pPr>
    </w:p>
    <w:p w:rsidR="00A93474" w:rsidRPr="002C2D52" w:rsidRDefault="00060158" w:rsidP="00616BA9">
      <w:pPr>
        <w:spacing w:after="0"/>
        <w:ind w:left="284"/>
        <w:rPr>
          <w:rFonts w:ascii="Arial" w:eastAsia="Times New Roman" w:hAnsi="Arial" w:cs="Times New Roman"/>
          <w:sz w:val="24"/>
          <w:szCs w:val="24"/>
          <w:lang w:val="fr-CA"/>
        </w:rPr>
      </w:pPr>
      <w:r w:rsidRPr="00060158">
        <w:rPr>
          <w:rFonts w:ascii="Arial" w:eastAsia="Times New Roman" w:hAnsi="Arial" w:cs="Times New Roman"/>
          <w:sz w:val="24"/>
          <w:szCs w:val="24"/>
          <w:lang w:val="fr-CA"/>
        </w:rPr>
        <w:t xml:space="preserve">Le Secrétariat du Conseil du Trésor du Canada travaille avec Services partagés Canada et les dirigeants principaux de l'information des ministères pour optimiser la bande passante Internet afin de soutenir le travail à distance et de donner la priorité à l'accès au réseau lié aux opérations essentielles. Plus précisément, les instructions suivantes permettront à notre effectif de maximiser la productivité, sur le plan individuel et collectif </w:t>
      </w:r>
      <w:r w:rsidR="00A93474" w:rsidRPr="002C2D52">
        <w:rPr>
          <w:rFonts w:ascii="Arial" w:eastAsia="Times New Roman" w:hAnsi="Arial" w:cs="Times New Roman"/>
          <w:sz w:val="24"/>
          <w:szCs w:val="24"/>
          <w:lang w:val="fr-CA"/>
        </w:rPr>
        <w:t>:</w:t>
      </w:r>
    </w:p>
    <w:p w:rsidR="00A93474" w:rsidRPr="002C2D52" w:rsidRDefault="00A93474" w:rsidP="00616BA9">
      <w:pPr>
        <w:spacing w:after="0"/>
        <w:ind w:left="284"/>
        <w:rPr>
          <w:rFonts w:ascii="Arial" w:eastAsia="Times New Roman" w:hAnsi="Arial" w:cs="Times New Roman"/>
          <w:sz w:val="24"/>
          <w:szCs w:val="24"/>
          <w:lang w:val="fr-CA"/>
        </w:rPr>
      </w:pPr>
    </w:p>
    <w:p w:rsidR="00A93474" w:rsidRPr="002C2D52" w:rsidRDefault="00F45702" w:rsidP="00A93474">
      <w:pPr>
        <w:pStyle w:val="ListParagraph"/>
        <w:rPr>
          <w:rFonts w:ascii="Arial" w:hAnsi="Arial" w:cs="Arial"/>
          <w:sz w:val="24"/>
          <w:szCs w:val="24"/>
          <w:lang w:val="fr-CA"/>
        </w:rPr>
      </w:pPr>
      <w:r w:rsidRPr="00F45702">
        <w:rPr>
          <w:rFonts w:ascii="Arial" w:hAnsi="Arial" w:cs="Arial"/>
          <w:sz w:val="24"/>
          <w:szCs w:val="24"/>
          <w:lang w:val="fr-CA"/>
        </w:rPr>
        <w:t>Utiliser les appareils mobiles lorsque c’est possible pour envoyer et recevoir des courriels</w:t>
      </w:r>
      <w:r w:rsidR="00A93474" w:rsidRPr="002C2D52">
        <w:rPr>
          <w:rFonts w:ascii="Arial" w:hAnsi="Arial" w:cs="Arial"/>
          <w:sz w:val="24"/>
          <w:szCs w:val="24"/>
          <w:lang w:val="fr-CA"/>
        </w:rPr>
        <w:t>;</w:t>
      </w:r>
    </w:p>
    <w:p w:rsidR="00A93474" w:rsidRPr="002C2D52" w:rsidRDefault="00F45702" w:rsidP="00A93474">
      <w:pPr>
        <w:pStyle w:val="ListParagraph"/>
        <w:rPr>
          <w:rFonts w:ascii="Arial" w:hAnsi="Arial" w:cs="Arial"/>
          <w:sz w:val="24"/>
          <w:szCs w:val="24"/>
          <w:lang w:val="fr-CA"/>
        </w:rPr>
      </w:pPr>
      <w:r w:rsidRPr="00F45702">
        <w:rPr>
          <w:rFonts w:ascii="Arial" w:hAnsi="Arial" w:cs="Arial"/>
          <w:sz w:val="24"/>
          <w:szCs w:val="24"/>
          <w:lang w:val="fr-CA"/>
        </w:rPr>
        <w:t>Se brancher au RVP/ADP pour obtenir ce dont on a besoin sur le réseau ministériel et se débrancher</w:t>
      </w:r>
      <w:r w:rsidR="00A93474" w:rsidRPr="002C2D52">
        <w:rPr>
          <w:rFonts w:ascii="Arial" w:hAnsi="Arial" w:cs="Arial"/>
          <w:sz w:val="24"/>
          <w:szCs w:val="24"/>
          <w:lang w:val="fr-CA"/>
        </w:rPr>
        <w:t>;</w:t>
      </w:r>
    </w:p>
    <w:p w:rsidR="00A93474" w:rsidRPr="002C2D52" w:rsidRDefault="00F45702" w:rsidP="00A93474">
      <w:pPr>
        <w:pStyle w:val="ListParagraph"/>
        <w:rPr>
          <w:rFonts w:ascii="Arial" w:hAnsi="Arial" w:cs="Arial"/>
          <w:sz w:val="24"/>
          <w:szCs w:val="24"/>
          <w:lang w:val="fr-CA"/>
        </w:rPr>
      </w:pPr>
      <w:r w:rsidRPr="00F45702">
        <w:rPr>
          <w:rFonts w:ascii="Arial" w:hAnsi="Arial" w:cs="Arial"/>
          <w:sz w:val="24"/>
          <w:szCs w:val="24"/>
          <w:lang w:val="fr-CA"/>
        </w:rPr>
        <w:t>Limiter l'utilisation de la vidéoconférence sur le réseau du GC lorsque l'audioconférence suffit</w:t>
      </w:r>
      <w:r w:rsidR="00A93474" w:rsidRPr="002C2D52">
        <w:rPr>
          <w:rFonts w:ascii="Arial" w:hAnsi="Arial" w:cs="Arial"/>
          <w:sz w:val="24"/>
          <w:szCs w:val="24"/>
          <w:lang w:val="fr-CA"/>
        </w:rPr>
        <w:t>;</w:t>
      </w:r>
    </w:p>
    <w:p w:rsidR="00A93474" w:rsidRPr="002C2D52" w:rsidRDefault="00F45702" w:rsidP="00A93474">
      <w:pPr>
        <w:pStyle w:val="ListParagraph"/>
        <w:rPr>
          <w:rFonts w:ascii="Arial" w:hAnsi="Arial" w:cs="Arial"/>
          <w:sz w:val="24"/>
          <w:szCs w:val="24"/>
          <w:lang w:val="fr-CA"/>
        </w:rPr>
      </w:pPr>
      <w:r w:rsidRPr="00F45702">
        <w:rPr>
          <w:rFonts w:ascii="Arial" w:hAnsi="Arial" w:cs="Arial"/>
          <w:sz w:val="24"/>
          <w:szCs w:val="24"/>
          <w:lang w:val="fr-CA"/>
        </w:rPr>
        <w:t>Localiser tout fichier avant de quitter le bureau</w:t>
      </w:r>
      <w:r w:rsidR="00A93474" w:rsidRPr="002C2D52">
        <w:rPr>
          <w:rFonts w:ascii="Arial" w:hAnsi="Arial" w:cs="Arial"/>
          <w:sz w:val="24"/>
          <w:szCs w:val="24"/>
          <w:lang w:val="fr-CA"/>
        </w:rPr>
        <w:t xml:space="preserve">; </w:t>
      </w:r>
    </w:p>
    <w:p w:rsidR="00616BA9" w:rsidRPr="00F45702" w:rsidRDefault="00F45702" w:rsidP="00A93474">
      <w:pPr>
        <w:pStyle w:val="ListParagraph"/>
        <w:rPr>
          <w:rFonts w:ascii="Arial" w:hAnsi="Arial" w:cs="Arial"/>
          <w:sz w:val="24"/>
          <w:szCs w:val="24"/>
          <w:lang w:val="fr-CA"/>
        </w:rPr>
      </w:pPr>
      <w:r w:rsidRPr="00F45702">
        <w:rPr>
          <w:rFonts w:ascii="Arial" w:hAnsi="Arial" w:cs="Arial"/>
          <w:sz w:val="24"/>
          <w:szCs w:val="24"/>
          <w:lang w:val="fr-CA"/>
        </w:rPr>
        <w:t>Télécharger des documents en dehors des heures normales de travail</w:t>
      </w:r>
      <w:r w:rsidR="00A93474" w:rsidRPr="00F45702">
        <w:rPr>
          <w:rFonts w:ascii="Arial" w:hAnsi="Arial" w:cs="Arial"/>
          <w:sz w:val="24"/>
          <w:szCs w:val="24"/>
          <w:lang w:val="fr-CA"/>
        </w:rPr>
        <w:t>.</w:t>
      </w:r>
    </w:p>
    <w:p w:rsidR="006A2BAA" w:rsidRDefault="00F45702" w:rsidP="006A2BAA">
      <w:pPr>
        <w:spacing w:after="0"/>
        <w:ind w:left="284"/>
        <w:rPr>
          <w:rFonts w:ascii="Arial" w:eastAsia="Times New Roman" w:hAnsi="Arial" w:cs="Times New Roman"/>
          <w:sz w:val="24"/>
          <w:szCs w:val="24"/>
          <w:lang w:val="fr-CA"/>
        </w:rPr>
      </w:pPr>
      <w:r w:rsidRPr="00F45702">
        <w:rPr>
          <w:rFonts w:ascii="Arial" w:eastAsia="Times New Roman" w:hAnsi="Arial" w:cs="Times New Roman"/>
          <w:sz w:val="24"/>
          <w:szCs w:val="24"/>
          <w:lang w:val="fr-CA"/>
        </w:rPr>
        <w:t>Lorsque vous quittez le bureau pour travailler à distance, assurez-vous d’apporter les outils de travail nécessaires.</w:t>
      </w:r>
      <w:r w:rsidR="00B31447" w:rsidRPr="00F45702">
        <w:rPr>
          <w:rFonts w:ascii="Arial" w:eastAsia="Times New Roman" w:hAnsi="Arial" w:cs="Times New Roman"/>
          <w:sz w:val="24"/>
          <w:szCs w:val="24"/>
          <w:lang w:val="fr-CA"/>
        </w:rPr>
        <w:t xml:space="preserve"> </w:t>
      </w:r>
      <w:r w:rsidRPr="00F45702">
        <w:rPr>
          <w:rFonts w:ascii="Arial" w:eastAsia="Times New Roman" w:hAnsi="Arial" w:cs="Times New Roman"/>
          <w:sz w:val="24"/>
          <w:szCs w:val="24"/>
          <w:lang w:val="fr-CA"/>
        </w:rPr>
        <w:t>Vous pouvez travailler à distance au moyen de votre cellulaire</w:t>
      </w:r>
      <w:r>
        <w:rPr>
          <w:rFonts w:ascii="Arial" w:eastAsia="Times New Roman" w:hAnsi="Arial" w:cs="Times New Roman"/>
          <w:sz w:val="24"/>
          <w:szCs w:val="24"/>
          <w:lang w:val="fr-CA"/>
        </w:rPr>
        <w:t>, ordinateur portatif</w:t>
      </w:r>
      <w:r w:rsidR="00B31447" w:rsidRPr="00F45702">
        <w:rPr>
          <w:rFonts w:ascii="Arial" w:eastAsia="Times New Roman" w:hAnsi="Arial" w:cs="Times New Roman"/>
          <w:sz w:val="24"/>
          <w:szCs w:val="24"/>
          <w:lang w:val="fr-CA"/>
        </w:rPr>
        <w:t xml:space="preserve"> </w:t>
      </w:r>
      <w:r>
        <w:rPr>
          <w:rFonts w:ascii="Arial" w:eastAsia="Times New Roman" w:hAnsi="Arial" w:cs="Times New Roman"/>
          <w:sz w:val="24"/>
          <w:szCs w:val="24"/>
          <w:lang w:val="fr-CA"/>
        </w:rPr>
        <w:t>ou tablette de travail. Nous vous demandons de limiter votre accès au réseau aux activités liées au travail et de vous débrancher</w:t>
      </w:r>
      <w:r w:rsidR="0078141C">
        <w:rPr>
          <w:rFonts w:ascii="Arial" w:eastAsia="Times New Roman" w:hAnsi="Arial" w:cs="Times New Roman"/>
          <w:sz w:val="24"/>
          <w:szCs w:val="24"/>
          <w:lang w:val="fr-CA"/>
        </w:rPr>
        <w:t xml:space="preserve"> de façon proactive</w:t>
      </w:r>
      <w:r>
        <w:rPr>
          <w:rFonts w:ascii="Arial" w:eastAsia="Times New Roman" w:hAnsi="Arial" w:cs="Times New Roman"/>
          <w:sz w:val="24"/>
          <w:szCs w:val="24"/>
          <w:lang w:val="fr-CA"/>
        </w:rPr>
        <w:t xml:space="preserve">, selon le cas. </w:t>
      </w:r>
      <w:r w:rsidRPr="00F45702">
        <w:rPr>
          <w:rFonts w:ascii="Arial" w:eastAsia="Times New Roman" w:hAnsi="Arial" w:cs="Times New Roman"/>
          <w:sz w:val="24"/>
          <w:szCs w:val="24"/>
          <w:lang w:val="fr-CA"/>
        </w:rPr>
        <w:t xml:space="preserve">Pour obtenir des conseils, veuillez consulter les </w:t>
      </w:r>
      <w:hyperlink r:id="rId10" w:history="1">
        <w:r w:rsidRPr="001A78B7">
          <w:rPr>
            <w:rStyle w:val="Hyperlink"/>
            <w:rFonts w:ascii="Arial" w:eastAsia="Times New Roman" w:hAnsi="Arial" w:cs="Times New Roman"/>
            <w:sz w:val="24"/>
            <w:szCs w:val="24"/>
            <w:lang w:val="fr-CA"/>
          </w:rPr>
          <w:t>pratiques exemplaires</w:t>
        </w:r>
      </w:hyperlink>
      <w:r w:rsidRPr="00F45702">
        <w:rPr>
          <w:rFonts w:ascii="Arial" w:eastAsia="Times New Roman" w:hAnsi="Arial" w:cs="Times New Roman"/>
          <w:sz w:val="24"/>
          <w:szCs w:val="24"/>
          <w:lang w:val="fr-CA"/>
        </w:rPr>
        <w:t xml:space="preserve"> sur</w:t>
      </w:r>
      <w:r>
        <w:rPr>
          <w:rFonts w:ascii="Arial" w:eastAsia="Times New Roman" w:hAnsi="Arial" w:cs="Times New Roman"/>
          <w:sz w:val="24"/>
          <w:szCs w:val="24"/>
          <w:lang w:val="fr-CA"/>
        </w:rPr>
        <w:t xml:space="preserve"> l’utilisation du réseau</w:t>
      </w:r>
      <w:r w:rsidR="00B31447" w:rsidRPr="002C2D52">
        <w:rPr>
          <w:rFonts w:ascii="Arial" w:eastAsia="Times New Roman" w:hAnsi="Arial" w:cs="Times New Roman"/>
          <w:sz w:val="24"/>
          <w:szCs w:val="24"/>
          <w:lang w:val="fr-CA"/>
        </w:rPr>
        <w:t>.</w:t>
      </w:r>
      <w:r w:rsidR="005026FE" w:rsidRPr="002C2D52">
        <w:rPr>
          <w:rFonts w:ascii="Arial" w:eastAsia="Times New Roman" w:hAnsi="Arial" w:cs="Times New Roman"/>
          <w:sz w:val="24"/>
          <w:szCs w:val="24"/>
          <w:lang w:val="fr-CA"/>
        </w:rPr>
        <w:br/>
      </w:r>
      <w:r w:rsidR="005026FE" w:rsidRPr="002C2D52">
        <w:rPr>
          <w:rFonts w:ascii="Arial" w:eastAsia="Times New Roman" w:hAnsi="Arial" w:cs="Times New Roman"/>
          <w:sz w:val="24"/>
          <w:szCs w:val="24"/>
          <w:lang w:val="fr-CA"/>
        </w:rPr>
        <w:br/>
      </w:r>
      <w:r>
        <w:rPr>
          <w:rFonts w:ascii="Arial" w:eastAsia="Times New Roman" w:hAnsi="Arial" w:cs="Times New Roman"/>
          <w:sz w:val="24"/>
          <w:szCs w:val="24"/>
          <w:lang w:val="fr-CA"/>
        </w:rPr>
        <w:t xml:space="preserve">Les employés qui </w:t>
      </w:r>
      <w:r w:rsidR="0078141C">
        <w:rPr>
          <w:rFonts w:ascii="Arial" w:eastAsia="Times New Roman" w:hAnsi="Arial" w:cs="Times New Roman"/>
          <w:sz w:val="24"/>
          <w:szCs w:val="24"/>
          <w:lang w:val="fr-CA"/>
        </w:rPr>
        <w:t>ont déjà</w:t>
      </w:r>
      <w:r>
        <w:rPr>
          <w:rFonts w:ascii="Arial" w:eastAsia="Times New Roman" w:hAnsi="Arial" w:cs="Times New Roman"/>
          <w:sz w:val="24"/>
          <w:szCs w:val="24"/>
          <w:lang w:val="fr-CA"/>
        </w:rPr>
        <w:t xml:space="preserve"> </w:t>
      </w:r>
      <w:r w:rsidR="0078141C">
        <w:rPr>
          <w:rFonts w:ascii="Arial" w:eastAsia="Times New Roman" w:hAnsi="Arial" w:cs="Times New Roman"/>
          <w:sz w:val="24"/>
          <w:szCs w:val="24"/>
          <w:lang w:val="fr-CA"/>
        </w:rPr>
        <w:t>fait des réservations pour voyager à l’étranger</w:t>
      </w:r>
      <w:r w:rsidR="001A78B7">
        <w:rPr>
          <w:rFonts w:ascii="Arial" w:eastAsia="Times New Roman" w:hAnsi="Arial" w:cs="Times New Roman"/>
          <w:sz w:val="24"/>
          <w:szCs w:val="24"/>
          <w:lang w:val="fr-CA"/>
        </w:rPr>
        <w:t>, qui voyagent</w:t>
      </w:r>
      <w:r w:rsidR="0078141C">
        <w:rPr>
          <w:rFonts w:ascii="Arial" w:eastAsia="Times New Roman" w:hAnsi="Arial" w:cs="Times New Roman"/>
          <w:sz w:val="24"/>
          <w:szCs w:val="24"/>
          <w:lang w:val="fr-CA"/>
        </w:rPr>
        <w:t xml:space="preserve"> </w:t>
      </w:r>
      <w:r>
        <w:rPr>
          <w:rFonts w:ascii="Arial" w:eastAsia="Times New Roman" w:hAnsi="Arial" w:cs="Times New Roman"/>
          <w:sz w:val="24"/>
          <w:szCs w:val="24"/>
          <w:lang w:val="fr-CA"/>
        </w:rPr>
        <w:t xml:space="preserve">malgré les avis de santé publique et </w:t>
      </w:r>
      <w:r w:rsidR="0078141C">
        <w:rPr>
          <w:rFonts w:ascii="Arial" w:eastAsia="Times New Roman" w:hAnsi="Arial" w:cs="Times New Roman"/>
          <w:sz w:val="24"/>
          <w:szCs w:val="24"/>
          <w:lang w:val="fr-CA"/>
        </w:rPr>
        <w:t xml:space="preserve">qui doivent </w:t>
      </w:r>
      <w:r w:rsidR="006B3C70">
        <w:rPr>
          <w:rFonts w:ascii="Arial" w:eastAsia="Times New Roman" w:hAnsi="Arial" w:cs="Times New Roman"/>
          <w:sz w:val="24"/>
          <w:szCs w:val="24"/>
          <w:lang w:val="fr-CA"/>
        </w:rPr>
        <w:t>s’auto-isoler à leur retour pourraient ne pas être admissibles à un « autre congé payé » (code 699)</w:t>
      </w:r>
      <w:r w:rsidR="006A2BAA" w:rsidRPr="002C2D52">
        <w:rPr>
          <w:rFonts w:ascii="Arial" w:eastAsia="Times New Roman" w:hAnsi="Arial" w:cs="Times New Roman"/>
          <w:sz w:val="24"/>
          <w:szCs w:val="24"/>
          <w:lang w:val="fr-CA"/>
        </w:rPr>
        <w:t xml:space="preserve">.  </w:t>
      </w:r>
    </w:p>
    <w:p w:rsidR="0078141C" w:rsidRDefault="0078141C" w:rsidP="006A2BAA">
      <w:pPr>
        <w:spacing w:after="0"/>
        <w:ind w:left="284"/>
        <w:rPr>
          <w:rFonts w:ascii="Arial" w:eastAsia="Times New Roman" w:hAnsi="Arial" w:cs="Times New Roman"/>
          <w:sz w:val="24"/>
          <w:szCs w:val="24"/>
          <w:lang w:val="fr-CA"/>
        </w:rPr>
      </w:pPr>
    </w:p>
    <w:p w:rsidR="0078141C" w:rsidRDefault="0078141C" w:rsidP="006A2BAA">
      <w:pPr>
        <w:spacing w:after="0"/>
        <w:ind w:left="284"/>
        <w:rPr>
          <w:rFonts w:ascii="Arial" w:eastAsia="Times New Roman" w:hAnsi="Arial" w:cs="Times New Roman"/>
          <w:sz w:val="24"/>
          <w:szCs w:val="24"/>
          <w:lang w:val="fr-CA"/>
        </w:rPr>
      </w:pPr>
      <w:r>
        <w:rPr>
          <w:rFonts w:ascii="Arial" w:eastAsia="Times New Roman" w:hAnsi="Arial" w:cs="Times New Roman"/>
          <w:sz w:val="24"/>
          <w:szCs w:val="24"/>
          <w:lang w:val="fr-CA"/>
        </w:rPr>
        <w:t>Les employés qui décident maintenant de faire des réservations pour voyager à l’étranger</w:t>
      </w:r>
      <w:r w:rsidRPr="0078141C">
        <w:rPr>
          <w:rFonts w:ascii="Arial" w:eastAsia="Times New Roman" w:hAnsi="Arial" w:cs="Times New Roman"/>
          <w:sz w:val="24"/>
          <w:szCs w:val="24"/>
          <w:lang w:val="fr-CA"/>
        </w:rPr>
        <w:t xml:space="preserve"> </w:t>
      </w:r>
      <w:r>
        <w:rPr>
          <w:rFonts w:ascii="Arial" w:eastAsia="Times New Roman" w:hAnsi="Arial" w:cs="Times New Roman"/>
          <w:sz w:val="24"/>
          <w:szCs w:val="24"/>
          <w:lang w:val="fr-CA"/>
        </w:rPr>
        <w:t>malgré les avis de santé publique et qui doivent s’auto-isoler à leur retour ne seront pas admissibles</w:t>
      </w:r>
      <w:r w:rsidRPr="0078141C">
        <w:rPr>
          <w:rFonts w:ascii="Arial" w:eastAsia="Times New Roman" w:hAnsi="Arial" w:cs="Times New Roman"/>
          <w:sz w:val="24"/>
          <w:szCs w:val="24"/>
          <w:lang w:val="fr-CA"/>
        </w:rPr>
        <w:t xml:space="preserve"> </w:t>
      </w:r>
      <w:r>
        <w:rPr>
          <w:rFonts w:ascii="Arial" w:eastAsia="Times New Roman" w:hAnsi="Arial" w:cs="Times New Roman"/>
          <w:sz w:val="24"/>
          <w:szCs w:val="24"/>
          <w:lang w:val="fr-CA"/>
        </w:rPr>
        <w:t>à un « autre congé payé » (code 699)</w:t>
      </w:r>
      <w:r w:rsidRPr="002C2D52">
        <w:rPr>
          <w:rFonts w:ascii="Arial" w:eastAsia="Times New Roman" w:hAnsi="Arial" w:cs="Times New Roman"/>
          <w:sz w:val="24"/>
          <w:szCs w:val="24"/>
          <w:lang w:val="fr-CA"/>
        </w:rPr>
        <w:t xml:space="preserve">.  </w:t>
      </w:r>
    </w:p>
    <w:p w:rsidR="0078141C" w:rsidRDefault="0078141C" w:rsidP="006A2BAA">
      <w:pPr>
        <w:spacing w:after="0"/>
        <w:ind w:left="284"/>
        <w:rPr>
          <w:rFonts w:ascii="Arial" w:eastAsia="Times New Roman" w:hAnsi="Arial" w:cs="Times New Roman"/>
          <w:sz w:val="24"/>
          <w:szCs w:val="24"/>
          <w:lang w:val="fr-CA"/>
        </w:rPr>
      </w:pPr>
    </w:p>
    <w:p w:rsidR="0078141C" w:rsidRPr="002C2D52" w:rsidRDefault="0078141C" w:rsidP="006A2BAA">
      <w:pPr>
        <w:spacing w:after="0"/>
        <w:ind w:left="284"/>
        <w:rPr>
          <w:rFonts w:ascii="Arial" w:eastAsia="Times New Roman" w:hAnsi="Arial" w:cs="Times New Roman"/>
          <w:sz w:val="24"/>
          <w:szCs w:val="24"/>
          <w:lang w:val="fr-CA"/>
        </w:rPr>
      </w:pPr>
      <w:r>
        <w:rPr>
          <w:rFonts w:ascii="Arial" w:eastAsia="Times New Roman" w:hAnsi="Arial" w:cs="Times New Roman"/>
          <w:sz w:val="24"/>
          <w:szCs w:val="24"/>
          <w:lang w:val="fr-CA"/>
        </w:rPr>
        <w:t xml:space="preserve">Toutes les nouvelles demandes de congé seront </w:t>
      </w:r>
      <w:r w:rsidR="00BF2240">
        <w:rPr>
          <w:rFonts w:ascii="Arial" w:eastAsia="Times New Roman" w:hAnsi="Arial" w:cs="Times New Roman"/>
          <w:sz w:val="24"/>
          <w:szCs w:val="24"/>
          <w:lang w:val="fr-CA"/>
        </w:rPr>
        <w:t>examinées</w:t>
      </w:r>
      <w:r>
        <w:rPr>
          <w:rFonts w:ascii="Arial" w:eastAsia="Times New Roman" w:hAnsi="Arial" w:cs="Times New Roman"/>
          <w:sz w:val="24"/>
          <w:szCs w:val="24"/>
          <w:lang w:val="fr-CA"/>
        </w:rPr>
        <w:t xml:space="preserve"> en fonction des exigences opérationnelles.</w:t>
      </w:r>
    </w:p>
    <w:p w:rsidR="006A2BAA" w:rsidRPr="002C2D52" w:rsidRDefault="006A2BAA" w:rsidP="006A2BAA">
      <w:pPr>
        <w:spacing w:after="0"/>
        <w:ind w:left="284"/>
        <w:rPr>
          <w:rFonts w:ascii="Arial" w:eastAsia="Times New Roman" w:hAnsi="Arial" w:cs="Times New Roman"/>
          <w:sz w:val="24"/>
          <w:szCs w:val="24"/>
          <w:lang w:val="fr-CA"/>
        </w:rPr>
      </w:pPr>
    </w:p>
    <w:p w:rsidR="00E3495F" w:rsidRPr="002C2D52" w:rsidRDefault="006B3C70" w:rsidP="006A2BAA">
      <w:pPr>
        <w:spacing w:after="0"/>
        <w:ind w:left="284"/>
        <w:rPr>
          <w:rFonts w:ascii="Arial" w:eastAsia="Times New Roman" w:hAnsi="Arial" w:cs="Times New Roman"/>
          <w:sz w:val="24"/>
          <w:szCs w:val="24"/>
          <w:lang w:val="fr-CA"/>
        </w:rPr>
      </w:pPr>
      <w:r>
        <w:rPr>
          <w:rFonts w:ascii="Arial" w:eastAsia="Times New Roman" w:hAnsi="Arial" w:cs="Times New Roman"/>
          <w:sz w:val="24"/>
          <w:szCs w:val="24"/>
          <w:lang w:val="fr-CA"/>
        </w:rPr>
        <w:t>Les conseils sur les dispositions relatives aux congés figurant dans la FAQ seront modifiés et affichés sur le Hub</w:t>
      </w:r>
      <w:r w:rsidR="006A2BAA" w:rsidRPr="002C2D52">
        <w:rPr>
          <w:rFonts w:ascii="Arial" w:eastAsia="Times New Roman" w:hAnsi="Arial" w:cs="Times New Roman"/>
          <w:sz w:val="24"/>
          <w:szCs w:val="24"/>
          <w:lang w:val="fr-CA"/>
        </w:rPr>
        <w:t xml:space="preserve">. </w:t>
      </w:r>
      <w:r w:rsidR="005026FE" w:rsidRPr="002C2D52">
        <w:rPr>
          <w:rFonts w:ascii="Arial" w:eastAsia="Times New Roman" w:hAnsi="Arial" w:cs="Times New Roman"/>
          <w:sz w:val="24"/>
          <w:szCs w:val="24"/>
          <w:lang w:val="fr-CA"/>
        </w:rPr>
        <w:br/>
      </w:r>
    </w:p>
    <w:p w:rsidR="003E4BCB" w:rsidRPr="002C2D52" w:rsidRDefault="006B3C70" w:rsidP="00616BA9">
      <w:pPr>
        <w:spacing w:after="0"/>
        <w:ind w:left="284"/>
        <w:rPr>
          <w:rFonts w:ascii="Arial" w:eastAsia="Times New Roman" w:hAnsi="Arial" w:cs="Times New Roman"/>
          <w:sz w:val="24"/>
          <w:szCs w:val="24"/>
          <w:lang w:val="fr-CA"/>
        </w:rPr>
      </w:pPr>
      <w:r>
        <w:rPr>
          <w:rFonts w:ascii="Arial" w:eastAsia="Times New Roman" w:hAnsi="Arial" w:cs="Times New Roman"/>
          <w:sz w:val="24"/>
          <w:szCs w:val="24"/>
          <w:lang w:val="fr-CA"/>
        </w:rPr>
        <w:t>Les gestionnaires et les employés doivent rester en contact afin d’assurer la communication de mises à jour et de discuter de circonstances individuelles</w:t>
      </w:r>
      <w:r w:rsidR="003E4BCB" w:rsidRPr="002C2D52">
        <w:rPr>
          <w:rFonts w:ascii="Arial" w:eastAsia="Times New Roman" w:hAnsi="Arial" w:cs="Times New Roman"/>
          <w:sz w:val="24"/>
          <w:szCs w:val="24"/>
          <w:lang w:val="fr-CA"/>
        </w:rPr>
        <w:t xml:space="preserve">. </w:t>
      </w:r>
    </w:p>
    <w:p w:rsidR="000B2860" w:rsidRPr="002C2D52" w:rsidRDefault="000B2860" w:rsidP="00616BA9">
      <w:pPr>
        <w:spacing w:after="0"/>
        <w:rPr>
          <w:rFonts w:ascii="Arial" w:eastAsia="Times New Roman" w:hAnsi="Arial" w:cs="Times New Roman"/>
          <w:sz w:val="24"/>
          <w:szCs w:val="24"/>
          <w:lang w:val="fr-CA"/>
        </w:rPr>
      </w:pPr>
    </w:p>
    <w:p w:rsidR="003E4BCB" w:rsidRPr="002C2D52" w:rsidRDefault="006B3C70" w:rsidP="006A2BAA">
      <w:pPr>
        <w:spacing w:after="0"/>
        <w:ind w:left="284"/>
        <w:rPr>
          <w:rFonts w:ascii="Arial" w:eastAsia="Times New Roman" w:hAnsi="Arial" w:cs="Times New Roman"/>
          <w:sz w:val="24"/>
          <w:szCs w:val="24"/>
          <w:lang w:val="fr-CA"/>
        </w:rPr>
      </w:pPr>
      <w:r w:rsidRPr="006B3C70">
        <w:rPr>
          <w:rFonts w:ascii="Arial" w:eastAsia="Times New Roman" w:hAnsi="Arial" w:cs="Times New Roman"/>
          <w:sz w:val="24"/>
          <w:szCs w:val="24"/>
          <w:lang w:val="fr-CA"/>
        </w:rPr>
        <w:t>De</w:t>
      </w:r>
      <w:r w:rsidR="0078141C">
        <w:rPr>
          <w:rFonts w:ascii="Arial" w:eastAsia="Times New Roman" w:hAnsi="Arial" w:cs="Times New Roman"/>
          <w:sz w:val="24"/>
          <w:szCs w:val="24"/>
          <w:lang w:val="fr-CA"/>
        </w:rPr>
        <w:t>s</w:t>
      </w:r>
      <w:r w:rsidRPr="006B3C70">
        <w:rPr>
          <w:rFonts w:ascii="Arial" w:eastAsia="Times New Roman" w:hAnsi="Arial" w:cs="Times New Roman"/>
          <w:sz w:val="24"/>
          <w:szCs w:val="24"/>
          <w:lang w:val="fr-CA"/>
        </w:rPr>
        <w:t xml:space="preserve"> situations </w:t>
      </w:r>
      <w:r w:rsidR="0078141C">
        <w:rPr>
          <w:rFonts w:ascii="Arial" w:eastAsia="Times New Roman" w:hAnsi="Arial" w:cs="Times New Roman"/>
          <w:sz w:val="24"/>
          <w:szCs w:val="24"/>
          <w:lang w:val="fr-CA"/>
        </w:rPr>
        <w:t xml:space="preserve">comme celle-ci </w:t>
      </w:r>
      <w:r w:rsidRPr="006B3C70">
        <w:rPr>
          <w:rFonts w:ascii="Arial" w:eastAsia="Times New Roman" w:hAnsi="Arial" w:cs="Times New Roman"/>
          <w:sz w:val="24"/>
          <w:szCs w:val="24"/>
          <w:lang w:val="fr-CA"/>
        </w:rPr>
        <w:t>s’avèrent stressantes pour tous. Si vous vous sentez bouleversé ou si vous avez besoin de soutien supplémentaire pendant cette période, le Programme d’aide aux employés (PAE) peut vous aider.</w:t>
      </w:r>
      <w:r>
        <w:rPr>
          <w:rFonts w:ascii="Arial" w:eastAsia="Times New Roman" w:hAnsi="Arial" w:cs="Times New Roman"/>
          <w:sz w:val="24"/>
          <w:szCs w:val="24"/>
          <w:lang w:val="fr-CA"/>
        </w:rPr>
        <w:t xml:space="preserve"> Vous pouvez faire appel à ce programme en composant le</w:t>
      </w:r>
      <w:r w:rsidR="003E4BCB" w:rsidRPr="006B3C70">
        <w:rPr>
          <w:rFonts w:ascii="Arial" w:eastAsia="Times New Roman" w:hAnsi="Arial" w:cs="Times New Roman"/>
          <w:sz w:val="24"/>
          <w:szCs w:val="24"/>
          <w:lang w:val="fr-CA"/>
        </w:rPr>
        <w:t xml:space="preserve"> </w:t>
      </w:r>
      <w:r w:rsidR="003E4BCB" w:rsidRPr="002C2D52">
        <w:rPr>
          <w:rFonts w:ascii="Arial" w:eastAsia="Times New Roman" w:hAnsi="Arial" w:cs="Times New Roman"/>
          <w:sz w:val="24"/>
          <w:szCs w:val="24"/>
          <w:lang w:val="fr-CA"/>
        </w:rPr>
        <w:t>1-800-268-7708 (24</w:t>
      </w:r>
      <w:r>
        <w:rPr>
          <w:rFonts w:ascii="Arial" w:eastAsia="Times New Roman" w:hAnsi="Arial" w:cs="Times New Roman"/>
          <w:sz w:val="24"/>
          <w:szCs w:val="24"/>
          <w:lang w:val="fr-CA"/>
        </w:rPr>
        <w:t xml:space="preserve"> heures sur 24, 7 jours sur 7</w:t>
      </w:r>
      <w:r w:rsidR="003E4BCB" w:rsidRPr="002C2D52">
        <w:rPr>
          <w:rFonts w:ascii="Arial" w:eastAsia="Times New Roman" w:hAnsi="Arial" w:cs="Times New Roman"/>
          <w:sz w:val="24"/>
          <w:szCs w:val="24"/>
          <w:lang w:val="fr-CA"/>
        </w:rPr>
        <w:t xml:space="preserve">) </w:t>
      </w:r>
      <w:r>
        <w:rPr>
          <w:rFonts w:ascii="Arial" w:eastAsia="Times New Roman" w:hAnsi="Arial" w:cs="Times New Roman"/>
          <w:sz w:val="24"/>
          <w:szCs w:val="24"/>
          <w:lang w:val="fr-CA"/>
        </w:rPr>
        <w:t>ou le</w:t>
      </w:r>
      <w:r w:rsidR="003E4BCB" w:rsidRPr="002C2D52">
        <w:rPr>
          <w:rFonts w:ascii="Arial" w:eastAsia="Times New Roman" w:hAnsi="Arial" w:cs="Times New Roman"/>
          <w:sz w:val="24"/>
          <w:szCs w:val="24"/>
          <w:lang w:val="fr-CA"/>
        </w:rPr>
        <w:t xml:space="preserve"> 1-800-567-5803 (</w:t>
      </w:r>
      <w:r>
        <w:rPr>
          <w:rFonts w:ascii="Arial" w:eastAsia="Times New Roman" w:hAnsi="Arial" w:cs="Times New Roman"/>
          <w:sz w:val="24"/>
          <w:szCs w:val="24"/>
          <w:lang w:val="fr-CA"/>
        </w:rPr>
        <w:t>ATS</w:t>
      </w:r>
      <w:r w:rsidR="003E4BCB" w:rsidRPr="002C2D52">
        <w:rPr>
          <w:rFonts w:ascii="Arial" w:eastAsia="Times New Roman" w:hAnsi="Arial" w:cs="Times New Roman"/>
          <w:sz w:val="24"/>
          <w:szCs w:val="24"/>
          <w:lang w:val="fr-CA"/>
        </w:rPr>
        <w:t xml:space="preserve">). </w:t>
      </w:r>
      <w:r w:rsidRPr="006B3C70">
        <w:rPr>
          <w:rFonts w:ascii="Arial" w:eastAsia="Times New Roman" w:hAnsi="Arial" w:cs="Times New Roman"/>
          <w:sz w:val="24"/>
          <w:szCs w:val="24"/>
          <w:lang w:val="fr-CA"/>
        </w:rPr>
        <w:t>Les agents sont disponibles</w:t>
      </w:r>
      <w:r w:rsidR="003E4BCB" w:rsidRPr="006B3C70">
        <w:rPr>
          <w:rFonts w:ascii="Arial" w:eastAsia="Times New Roman" w:hAnsi="Arial" w:cs="Times New Roman"/>
          <w:sz w:val="24"/>
          <w:szCs w:val="24"/>
          <w:lang w:val="fr-CA"/>
        </w:rPr>
        <w:t xml:space="preserve"> </w:t>
      </w:r>
      <w:r w:rsidRPr="002C2D52">
        <w:rPr>
          <w:rFonts w:ascii="Arial" w:eastAsia="Times New Roman" w:hAnsi="Arial" w:cs="Times New Roman"/>
          <w:sz w:val="24"/>
          <w:szCs w:val="24"/>
          <w:lang w:val="fr-CA"/>
        </w:rPr>
        <w:t>24</w:t>
      </w:r>
      <w:r>
        <w:rPr>
          <w:rFonts w:ascii="Arial" w:eastAsia="Times New Roman" w:hAnsi="Arial" w:cs="Times New Roman"/>
          <w:sz w:val="24"/>
          <w:szCs w:val="24"/>
          <w:lang w:val="fr-CA"/>
        </w:rPr>
        <w:t xml:space="preserve"> heures sur 24, 7 jours sur 7</w:t>
      </w:r>
      <w:r w:rsidR="003E4BCB" w:rsidRPr="006B3C70">
        <w:rPr>
          <w:rFonts w:ascii="Arial" w:eastAsia="Times New Roman" w:hAnsi="Arial" w:cs="Times New Roman"/>
          <w:sz w:val="24"/>
          <w:szCs w:val="24"/>
          <w:lang w:val="fr-CA"/>
        </w:rPr>
        <w:t xml:space="preserve">. </w:t>
      </w:r>
      <w:r>
        <w:rPr>
          <w:rFonts w:ascii="Arial" w:eastAsia="Times New Roman" w:hAnsi="Arial" w:cs="Times New Roman"/>
          <w:sz w:val="24"/>
          <w:szCs w:val="24"/>
          <w:lang w:val="fr-CA"/>
        </w:rPr>
        <w:t>Le service est gratuit et entièrement confidentiel</w:t>
      </w:r>
      <w:r w:rsidR="003E4BCB" w:rsidRPr="002C2D52">
        <w:rPr>
          <w:rFonts w:ascii="Arial" w:eastAsia="Times New Roman" w:hAnsi="Arial" w:cs="Times New Roman"/>
          <w:sz w:val="24"/>
          <w:szCs w:val="24"/>
          <w:lang w:val="fr-CA"/>
        </w:rPr>
        <w:t>.</w:t>
      </w:r>
    </w:p>
    <w:p w:rsidR="006A2BAA" w:rsidRPr="002C2D52" w:rsidRDefault="006A2BAA" w:rsidP="006A2BAA">
      <w:pPr>
        <w:spacing w:after="0"/>
        <w:ind w:left="284"/>
        <w:rPr>
          <w:rFonts w:ascii="Arial" w:eastAsia="Times New Roman" w:hAnsi="Arial" w:cs="Times New Roman"/>
          <w:sz w:val="24"/>
          <w:szCs w:val="24"/>
          <w:lang w:val="fr-CA"/>
        </w:rPr>
      </w:pPr>
    </w:p>
    <w:p w:rsidR="009A4C76" w:rsidRPr="002C2D52" w:rsidRDefault="006B3C70" w:rsidP="006A2BAA">
      <w:pPr>
        <w:spacing w:after="0"/>
        <w:ind w:left="284"/>
        <w:rPr>
          <w:rFonts w:ascii="Arial" w:eastAsia="Times New Roman" w:hAnsi="Arial" w:cs="Times New Roman"/>
          <w:i/>
          <w:sz w:val="24"/>
          <w:szCs w:val="24"/>
          <w:lang w:val="fr-CA"/>
        </w:rPr>
      </w:pPr>
      <w:r>
        <w:rPr>
          <w:rFonts w:ascii="Arial" w:eastAsia="Times New Roman" w:hAnsi="Arial" w:cs="Times New Roman"/>
          <w:sz w:val="24"/>
          <w:szCs w:val="24"/>
          <w:lang w:val="fr-CA"/>
        </w:rPr>
        <w:t>Je vous tiendrai au courant de l’évolution de la situation. Pour de plus amples renseignements, veuillez consulter la Foire aux questions et l’</w:t>
      </w:r>
      <w:r w:rsidR="0078141C">
        <w:rPr>
          <w:rFonts w:ascii="Arial" w:eastAsia="Times New Roman" w:hAnsi="Arial" w:cs="Times New Roman"/>
          <w:sz w:val="24"/>
          <w:szCs w:val="24"/>
          <w:lang w:val="fr-CA"/>
        </w:rPr>
        <w:t>a</w:t>
      </w:r>
      <w:r>
        <w:rPr>
          <w:rFonts w:ascii="Arial" w:eastAsia="Times New Roman" w:hAnsi="Arial" w:cs="Times New Roman"/>
          <w:sz w:val="24"/>
          <w:szCs w:val="24"/>
          <w:lang w:val="fr-CA"/>
        </w:rPr>
        <w:t>vis sur la COVID-19 du Programme de santé au travail de la fonction publique (PSTFP)</w:t>
      </w:r>
      <w:r w:rsidR="009A4C76" w:rsidRPr="002C2D52">
        <w:rPr>
          <w:rFonts w:ascii="Arial" w:eastAsia="Times New Roman" w:hAnsi="Arial" w:cs="Times New Roman"/>
          <w:sz w:val="24"/>
          <w:szCs w:val="24"/>
          <w:lang w:val="fr-CA"/>
        </w:rPr>
        <w:t xml:space="preserve">. </w:t>
      </w:r>
      <w:r>
        <w:rPr>
          <w:rFonts w:ascii="Arial" w:eastAsia="Times New Roman" w:hAnsi="Arial" w:cs="Times New Roman"/>
          <w:sz w:val="24"/>
          <w:szCs w:val="24"/>
          <w:lang w:val="fr-CA"/>
        </w:rPr>
        <w:t>Vous pouvez également consulter le site Web de l’</w:t>
      </w:r>
      <w:hyperlink r:id="rId11" w:history="1">
        <w:r>
          <w:rPr>
            <w:rFonts w:ascii="Arial" w:eastAsia="Times New Roman" w:hAnsi="Arial" w:cs="Times New Roman"/>
            <w:color w:val="0563C1"/>
            <w:sz w:val="24"/>
            <w:szCs w:val="24"/>
            <w:u w:val="single"/>
            <w:lang w:val="fr-CA"/>
          </w:rPr>
          <w:t>ASPC</w:t>
        </w:r>
      </w:hyperlink>
      <w:r w:rsidR="009A4C76" w:rsidRPr="002C2D52">
        <w:rPr>
          <w:rFonts w:ascii="Arial" w:eastAsia="Times New Roman" w:hAnsi="Arial" w:cs="Times New Roman"/>
          <w:sz w:val="24"/>
          <w:szCs w:val="24"/>
          <w:lang w:val="fr-CA"/>
        </w:rPr>
        <w:t>.</w:t>
      </w:r>
    </w:p>
    <w:p w:rsidR="009A4C76" w:rsidRPr="002C2D52" w:rsidRDefault="009A4C76" w:rsidP="0066431C">
      <w:pPr>
        <w:spacing w:after="0"/>
        <w:rPr>
          <w:rFonts w:ascii="Arial" w:eastAsia="Times New Roman" w:hAnsi="Arial" w:cs="Times New Roman"/>
          <w:sz w:val="24"/>
          <w:szCs w:val="24"/>
          <w:lang w:val="fr-CA"/>
        </w:rPr>
      </w:pPr>
    </w:p>
    <w:p w:rsidR="009A4C76" w:rsidRPr="002C2D52" w:rsidRDefault="009A4C76" w:rsidP="006A2BAA">
      <w:pPr>
        <w:spacing w:after="0"/>
        <w:ind w:left="284"/>
        <w:rPr>
          <w:rFonts w:ascii="Arial" w:eastAsia="Times New Roman" w:hAnsi="Arial" w:cs="Times New Roman"/>
          <w:sz w:val="24"/>
          <w:szCs w:val="24"/>
          <w:lang w:val="fr-CA"/>
        </w:rPr>
      </w:pPr>
      <w:r w:rsidRPr="002C2D52">
        <w:rPr>
          <w:rFonts w:ascii="Arial" w:eastAsia="Times New Roman" w:hAnsi="Arial" w:cs="Times New Roman"/>
          <w:sz w:val="24"/>
          <w:szCs w:val="24"/>
          <w:lang w:val="fr-CA"/>
        </w:rPr>
        <w:t>Nick Fabiano</w:t>
      </w:r>
    </w:p>
    <w:p w:rsidR="009A4C76" w:rsidRPr="002C2D52" w:rsidRDefault="002C2D52" w:rsidP="006A2BAA">
      <w:pPr>
        <w:spacing w:after="0"/>
        <w:ind w:left="284"/>
        <w:rPr>
          <w:rFonts w:ascii="Arial" w:eastAsia="Times New Roman" w:hAnsi="Arial" w:cs="Times New Roman"/>
          <w:sz w:val="24"/>
          <w:szCs w:val="24"/>
          <w:lang w:val="fr-CA"/>
        </w:rPr>
      </w:pPr>
      <w:r w:rsidRPr="002C2D52">
        <w:rPr>
          <w:rFonts w:ascii="Arial" w:eastAsia="Times New Roman" w:hAnsi="Arial" w:cs="Times New Roman"/>
          <w:sz w:val="24"/>
          <w:szCs w:val="24"/>
          <w:lang w:val="fr-CA"/>
        </w:rPr>
        <w:t>Commissaire adjoint</w:t>
      </w:r>
    </w:p>
    <w:p w:rsidR="00E43C96" w:rsidRPr="002C2D52" w:rsidRDefault="00060158" w:rsidP="00060158">
      <w:pPr>
        <w:spacing w:after="0"/>
        <w:ind w:left="284"/>
        <w:rPr>
          <w:lang w:val="fr-CA"/>
        </w:rPr>
      </w:pPr>
      <w:r>
        <w:rPr>
          <w:rFonts w:ascii="Arial" w:eastAsia="Times New Roman" w:hAnsi="Arial" w:cs="Times New Roman"/>
          <w:sz w:val="24"/>
          <w:szCs w:val="24"/>
          <w:lang w:val="fr-CA"/>
        </w:rPr>
        <w:t>Gestion des ressources humaines</w:t>
      </w:r>
    </w:p>
    <w:sectPr w:rsidR="00E43C96" w:rsidRPr="002C2D52" w:rsidSect="001D186B">
      <w:footerReference w:type="default" r:id="rId12"/>
      <w:headerReference w:type="first" r:id="rId13"/>
      <w:footerReference w:type="first" r:id="rId14"/>
      <w:pgSz w:w="12240" w:h="15840"/>
      <w:pgMar w:top="1134" w:right="1440" w:bottom="3119"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8AA" w:rsidRDefault="009548AA" w:rsidP="00E629F7">
      <w:pPr>
        <w:spacing w:after="0" w:line="240" w:lineRule="auto"/>
      </w:pPr>
      <w:r>
        <w:separator/>
      </w:r>
    </w:p>
  </w:endnote>
  <w:endnote w:type="continuationSeparator" w:id="0">
    <w:p w:rsidR="009548AA" w:rsidRDefault="009548AA" w:rsidP="00E6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A2" w:rsidRDefault="007137A2">
    <w:pPr>
      <w:pStyle w:val="Footer"/>
    </w:pPr>
    <w:r>
      <w:rPr>
        <w:noProof/>
        <w:lang w:eastAsia="en-CA"/>
      </w:rPr>
      <w:drawing>
        <wp:anchor distT="0" distB="0" distL="114300" distR="114300" simplePos="0" relativeHeight="251656192" behindDoc="1" locked="0" layoutInCell="1" allowOverlap="1" wp14:anchorId="1190CE36" wp14:editId="1190CE37">
          <wp:simplePos x="0" y="0"/>
          <wp:positionH relativeFrom="column">
            <wp:align>center</wp:align>
          </wp:positionH>
          <wp:positionV relativeFrom="page">
            <wp:posOffset>9131300</wp:posOffset>
          </wp:positionV>
          <wp:extent cx="6870192" cy="47244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footer.jpg"/>
                  <pic:cNvPicPr/>
                </pic:nvPicPr>
                <pic:blipFill>
                  <a:blip r:embed="rId1">
                    <a:extLst>
                      <a:ext uri="{28A0092B-C50C-407E-A947-70E740481C1C}">
                        <a14:useLocalDpi xmlns:a14="http://schemas.microsoft.com/office/drawing/2010/main" val="0"/>
                      </a:ext>
                    </a:extLst>
                  </a:blip>
                  <a:stretch>
                    <a:fillRect/>
                  </a:stretch>
                </pic:blipFill>
                <pic:spPr>
                  <a:xfrm>
                    <a:off x="0" y="0"/>
                    <a:ext cx="6870192" cy="4724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A2" w:rsidRDefault="009A4C76">
    <w:pPr>
      <w:pStyle w:val="Footer"/>
    </w:pPr>
    <w:r>
      <w:rPr>
        <w:noProof/>
        <w:lang w:eastAsia="en-CA"/>
      </w:rPr>
      <mc:AlternateContent>
        <mc:Choice Requires="wps">
          <w:drawing>
            <wp:anchor distT="0" distB="0" distL="114300" distR="114300" simplePos="0" relativeHeight="251671552" behindDoc="0" locked="0" layoutInCell="1" allowOverlap="1" wp14:anchorId="1190CE3A" wp14:editId="3C61F136">
              <wp:simplePos x="0" y="0"/>
              <wp:positionH relativeFrom="column">
                <wp:posOffset>-890270</wp:posOffset>
              </wp:positionH>
              <wp:positionV relativeFrom="paragraph">
                <wp:posOffset>-346710</wp:posOffset>
              </wp:positionV>
              <wp:extent cx="7727950" cy="718820"/>
              <wp:effectExtent l="0" t="0" r="1270" b="0"/>
              <wp:wrapNone/>
              <wp:docPr id="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7A2" w:rsidRDefault="007137A2" w:rsidP="00935265">
                          <w:pPr>
                            <w:jc w:val="center"/>
                          </w:pPr>
                          <w:r w:rsidRPr="00935265">
                            <w:rPr>
                              <w:noProof/>
                              <w:lang w:val="en-CA" w:eastAsia="en-CA"/>
                            </w:rPr>
                            <w:drawing>
                              <wp:inline distT="0" distB="0" distL="0" distR="0" wp14:anchorId="1190CE3C" wp14:editId="1190CE3D">
                                <wp:extent cx="6864263" cy="475989"/>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footer.jpg"/>
                                        <pic:cNvPicPr/>
                                      </pic:nvPicPr>
                                      <pic:blipFill>
                                        <a:blip r:embed="rId1">
                                          <a:extLst>
                                            <a:ext uri="{28A0092B-C50C-407E-A947-70E740481C1C}">
                                              <a14:useLocalDpi xmlns:a14="http://schemas.microsoft.com/office/drawing/2010/main" val="0"/>
                                            </a:ext>
                                          </a:extLst>
                                        </a:blip>
                                        <a:stretch>
                                          <a:fillRect/>
                                        </a:stretch>
                                      </pic:blipFill>
                                      <pic:spPr>
                                        <a:xfrm>
                                          <a:off x="0" y="0"/>
                                          <a:ext cx="6870192" cy="4724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90CE3A" id="_x0000_t202" coordsize="21600,21600" o:spt="202" path="m,l,21600r21600,l21600,xe">
              <v:stroke joinstyle="miter"/>
              <v:path gradientshapeok="t" o:connecttype="rect"/>
            </v:shapetype>
            <v:shape id="Text Box 1" o:spid="_x0000_s1026" type="#_x0000_t202" style="position:absolute;margin-left:-70.1pt;margin-top:-27.3pt;width:608.5pt;height:56.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" filled="f" stroked="f">
              <v:textbox style="mso-fit-shape-to-text:t">
                <w:txbxContent>
                  <w:p w:rsidR="007137A2" w:rsidRDefault="007137A2" w:rsidP="00935265">
                    <w:pPr>
                      <w:jc w:val="center"/>
                    </w:pPr>
                    <w:r w:rsidRPr="00935265">
                      <w:rPr>
                        <w:noProof/>
                        <w:lang w:val="en-CA" w:eastAsia="en-CA"/>
                      </w:rPr>
                      <w:drawing>
                        <wp:inline distT="0" distB="0" distL="0" distR="0" wp14:anchorId="1190CE3C" wp14:editId="1190CE3D">
                          <wp:extent cx="6864263" cy="475989"/>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footer.jpg"/>
                                  <pic:cNvPicPr/>
                                </pic:nvPicPr>
                                <pic:blipFill>
                                  <a:blip r:embed="rId1">
                                    <a:extLst>
                                      <a:ext uri="{28A0092B-C50C-407E-A947-70E740481C1C}">
                                        <a14:useLocalDpi xmlns:a14="http://schemas.microsoft.com/office/drawing/2010/main" val="0"/>
                                      </a:ext>
                                    </a:extLst>
                                  </a:blip>
                                  <a:stretch>
                                    <a:fillRect/>
                                  </a:stretch>
                                </pic:blipFill>
                                <pic:spPr>
                                  <a:xfrm>
                                    <a:off x="0" y="0"/>
                                    <a:ext cx="6870192" cy="4724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8AA" w:rsidRDefault="009548AA" w:rsidP="00E629F7">
      <w:pPr>
        <w:spacing w:after="0" w:line="240" w:lineRule="auto"/>
      </w:pPr>
      <w:r>
        <w:separator/>
      </w:r>
    </w:p>
  </w:footnote>
  <w:footnote w:type="continuationSeparator" w:id="0">
    <w:p w:rsidR="009548AA" w:rsidRDefault="009548AA" w:rsidP="00E62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A2" w:rsidRDefault="007137A2">
    <w:pPr>
      <w:pStyle w:val="Header"/>
    </w:pPr>
    <w:r w:rsidRPr="00935265">
      <w:rPr>
        <w:noProof/>
        <w:lang w:eastAsia="en-CA"/>
      </w:rPr>
      <w:drawing>
        <wp:anchor distT="0" distB="0" distL="114300" distR="114300" simplePos="0" relativeHeight="251658240" behindDoc="1" locked="0" layoutInCell="1" allowOverlap="1" wp14:anchorId="1190CE38" wp14:editId="2B11330C">
          <wp:simplePos x="0" y="0"/>
          <wp:positionH relativeFrom="column">
            <wp:posOffset>-923925</wp:posOffset>
          </wp:positionH>
          <wp:positionV relativeFrom="paragraph">
            <wp:posOffset>-448310</wp:posOffset>
          </wp:positionV>
          <wp:extent cx="7828575" cy="1753235"/>
          <wp:effectExtent l="0" t="0" r="0" b="0"/>
          <wp:wrapNone/>
          <wp:docPr id="102" name="Picture 2" descr="X:\CE Sector\PA\Creative Services\Corporate Identity\2015 Corp ID makeover\FINAL VERSIONS\Letterhead\Updated header-2016_revis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 Sector\PA\Creative Services\Corporate Identity\2015 Corp ID makeover\FINAL VERSIONS\Letterhead\Updated header-2016_revised header.jpg"/>
                  <pic:cNvPicPr>
                    <a:picLocks noChangeAspect="1" noChangeArrowheads="1"/>
                  </pic:cNvPicPr>
                </pic:nvPicPr>
                <pic:blipFill>
                  <a:blip r:embed="rId1"/>
                  <a:srcRect/>
                  <a:stretch>
                    <a:fillRect/>
                  </a:stretch>
                </pic:blipFill>
                <pic:spPr bwMode="auto">
                  <a:xfrm>
                    <a:off x="0" y="0"/>
                    <a:ext cx="7851343" cy="17583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762"/>
    <w:multiLevelType w:val="hybridMultilevel"/>
    <w:tmpl w:val="F550C2B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0B1567D3"/>
    <w:multiLevelType w:val="hybridMultilevel"/>
    <w:tmpl w:val="4FF26362"/>
    <w:lvl w:ilvl="0" w:tplc="AF56079A">
      <w:start w:val="1"/>
      <w:numFmt w:val="bullet"/>
      <w:pStyle w:val="ListParagraph"/>
      <w:lvlText w:val="•"/>
      <w:lvlJc w:val="left"/>
      <w:pPr>
        <w:ind w:left="890" w:hanging="170"/>
      </w:pPr>
      <w:rPr>
        <w:rFonts w:ascii="Cambria"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2" w:hAnsi="Wingdings 2"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2" w:hAnsi="Wingdings 2"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2" w:hAnsi="Wingdings 2" w:hint="default"/>
      </w:rPr>
    </w:lvl>
  </w:abstractNum>
  <w:abstractNum w:abstractNumId="2" w15:restartNumberingAfterBreak="0">
    <w:nsid w:val="26333E8D"/>
    <w:multiLevelType w:val="hybridMultilevel"/>
    <w:tmpl w:val="C6ECE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C11B68"/>
    <w:multiLevelType w:val="hybridMultilevel"/>
    <w:tmpl w:val="47804B0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574B29F6"/>
    <w:multiLevelType w:val="hybridMultilevel"/>
    <w:tmpl w:val="55B8F6D8"/>
    <w:lvl w:ilvl="0" w:tplc="F118BEF6">
      <w:start w:val="1"/>
      <w:numFmt w:val="decimal"/>
      <w:pStyle w:val="Listnumbered"/>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2" w:hAnsi="Wingdings 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2" w:hAnsi="Wingdings 2" w:hint="default"/>
      </w:rPr>
    </w:lvl>
  </w:abstractNum>
  <w:abstractNum w:abstractNumId="5" w15:restartNumberingAfterBreak="0">
    <w:nsid w:val="76643504"/>
    <w:multiLevelType w:val="hybridMultilevel"/>
    <w:tmpl w:val="B5003D7A"/>
    <w:lvl w:ilvl="0" w:tplc="1009000F">
      <w:start w:val="1"/>
      <w:numFmt w:val="decimal"/>
      <w:lvlText w:val="%1."/>
      <w:lvlJc w:val="left"/>
      <w:pPr>
        <w:ind w:left="785" w:hanging="360"/>
      </w:p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F7"/>
    <w:rsid w:val="000311D1"/>
    <w:rsid w:val="0003281E"/>
    <w:rsid w:val="00060158"/>
    <w:rsid w:val="00086790"/>
    <w:rsid w:val="000A2A8F"/>
    <w:rsid w:val="000A3C7B"/>
    <w:rsid w:val="000B2860"/>
    <w:rsid w:val="000E5F32"/>
    <w:rsid w:val="000F4A4C"/>
    <w:rsid w:val="000F4D65"/>
    <w:rsid w:val="000F6078"/>
    <w:rsid w:val="001809C1"/>
    <w:rsid w:val="001A244A"/>
    <w:rsid w:val="001A78B7"/>
    <w:rsid w:val="001B4C81"/>
    <w:rsid w:val="001D186B"/>
    <w:rsid w:val="001D1D58"/>
    <w:rsid w:val="001F0DB5"/>
    <w:rsid w:val="00226FF8"/>
    <w:rsid w:val="0026077C"/>
    <w:rsid w:val="002615D7"/>
    <w:rsid w:val="002B478B"/>
    <w:rsid w:val="002C2D52"/>
    <w:rsid w:val="002D0D12"/>
    <w:rsid w:val="002E1DED"/>
    <w:rsid w:val="00305EFE"/>
    <w:rsid w:val="003E4BCB"/>
    <w:rsid w:val="00426DF4"/>
    <w:rsid w:val="004702A1"/>
    <w:rsid w:val="00494E68"/>
    <w:rsid w:val="004A6F22"/>
    <w:rsid w:val="004B655D"/>
    <w:rsid w:val="005026FE"/>
    <w:rsid w:val="005A4CA0"/>
    <w:rsid w:val="005B46CB"/>
    <w:rsid w:val="005F5712"/>
    <w:rsid w:val="00607415"/>
    <w:rsid w:val="00616BA9"/>
    <w:rsid w:val="006567AE"/>
    <w:rsid w:val="0066431C"/>
    <w:rsid w:val="006A2BAA"/>
    <w:rsid w:val="006B3C70"/>
    <w:rsid w:val="006C3ADD"/>
    <w:rsid w:val="006D65F8"/>
    <w:rsid w:val="007137A2"/>
    <w:rsid w:val="00750C5C"/>
    <w:rsid w:val="0078141C"/>
    <w:rsid w:val="007A4407"/>
    <w:rsid w:val="00830770"/>
    <w:rsid w:val="00883484"/>
    <w:rsid w:val="00935265"/>
    <w:rsid w:val="009548AA"/>
    <w:rsid w:val="00974EF2"/>
    <w:rsid w:val="009876AC"/>
    <w:rsid w:val="009A4C76"/>
    <w:rsid w:val="00A42134"/>
    <w:rsid w:val="00A561AA"/>
    <w:rsid w:val="00A93474"/>
    <w:rsid w:val="00AB3213"/>
    <w:rsid w:val="00B31447"/>
    <w:rsid w:val="00B34E34"/>
    <w:rsid w:val="00B54DAC"/>
    <w:rsid w:val="00BB2450"/>
    <w:rsid w:val="00BB6D97"/>
    <w:rsid w:val="00BD2B73"/>
    <w:rsid w:val="00BF2240"/>
    <w:rsid w:val="00C26CE0"/>
    <w:rsid w:val="00C36C20"/>
    <w:rsid w:val="00C53C50"/>
    <w:rsid w:val="00C605B5"/>
    <w:rsid w:val="00C66A82"/>
    <w:rsid w:val="00CC13E7"/>
    <w:rsid w:val="00CE76E1"/>
    <w:rsid w:val="00D065B6"/>
    <w:rsid w:val="00D178AD"/>
    <w:rsid w:val="00D679E6"/>
    <w:rsid w:val="00D7131C"/>
    <w:rsid w:val="00D85576"/>
    <w:rsid w:val="00DA19B0"/>
    <w:rsid w:val="00DA730B"/>
    <w:rsid w:val="00DB18DB"/>
    <w:rsid w:val="00E140FF"/>
    <w:rsid w:val="00E3495F"/>
    <w:rsid w:val="00E43C96"/>
    <w:rsid w:val="00E629F7"/>
    <w:rsid w:val="00F26AE8"/>
    <w:rsid w:val="00F3379D"/>
    <w:rsid w:val="00F40C3B"/>
    <w:rsid w:val="00F413DC"/>
    <w:rsid w:val="00F45702"/>
    <w:rsid w:val="00F93AB9"/>
    <w:rsid w:val="00FB258A"/>
    <w:rsid w:val="00FF1D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E8C64"/>
  <w15:docId w15:val="{EF08BBCB-CF65-490E-93AF-9FF0529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5C"/>
    <w:rPr>
      <w:rFonts w:ascii="Cambria" w:hAnsi="Cambria"/>
      <w:lang w:val="fr-FR"/>
    </w:rPr>
  </w:style>
  <w:style w:type="paragraph" w:styleId="Heading1">
    <w:name w:val="heading 1"/>
    <w:basedOn w:val="Normal"/>
    <w:next w:val="Normal"/>
    <w:link w:val="Heading1Char"/>
    <w:qFormat/>
    <w:rsid w:val="000A3C7B"/>
    <w:pPr>
      <w:keepNext/>
      <w:spacing w:before="360" w:after="60" w:line="240" w:lineRule="auto"/>
      <w:outlineLvl w:val="0"/>
    </w:pPr>
    <w:rPr>
      <w:rFonts w:ascii="Arial" w:eastAsia="Times New Roman" w:hAnsi="Arial" w:cs="Times New Roman"/>
      <w:b/>
      <w:bCs/>
      <w:color w:val="CC8A00" w:themeColor="accent4"/>
      <w:kern w:val="32"/>
      <w:sz w:val="36"/>
      <w:szCs w:val="36"/>
      <w:lang w:val="en-US"/>
    </w:rPr>
  </w:style>
  <w:style w:type="paragraph" w:styleId="Heading2">
    <w:name w:val="heading 2"/>
    <w:basedOn w:val="Normal"/>
    <w:next w:val="Normal"/>
    <w:link w:val="Heading2Char"/>
    <w:autoRedefine/>
    <w:qFormat/>
    <w:rsid w:val="000A3C7B"/>
    <w:pPr>
      <w:keepNext/>
      <w:spacing w:before="360" w:after="60" w:line="240" w:lineRule="auto"/>
      <w:outlineLvl w:val="1"/>
    </w:pPr>
    <w:rPr>
      <w:rFonts w:ascii="Arial" w:eastAsia="Times New Roman" w:hAnsi="Arial" w:cs="Times New Roman"/>
      <w:b/>
      <w:bCs/>
      <w:color w:val="236192" w:themeColor="text2"/>
      <w:sz w:val="30"/>
      <w:szCs w:val="30"/>
      <w:lang w:val="en-US"/>
    </w:rPr>
  </w:style>
  <w:style w:type="paragraph" w:styleId="Heading3">
    <w:name w:val="heading 3"/>
    <w:basedOn w:val="Normal"/>
    <w:next w:val="Normal"/>
    <w:link w:val="Heading3Char"/>
    <w:qFormat/>
    <w:rsid w:val="000A3C7B"/>
    <w:pPr>
      <w:keepNext/>
      <w:spacing w:before="360" w:after="60" w:line="240" w:lineRule="auto"/>
      <w:outlineLvl w:val="2"/>
    </w:pPr>
    <w:rPr>
      <w:rFonts w:ascii="Arial" w:eastAsia="Times New Roman" w:hAnsi="Arial" w:cs="Times New Roman"/>
      <w:b/>
      <w:bCs/>
      <w:color w:val="236192" w:themeColor="text2"/>
      <w:sz w:val="24"/>
      <w:szCs w:val="24"/>
      <w:lang w:val="en-US"/>
    </w:rPr>
  </w:style>
  <w:style w:type="paragraph" w:styleId="Heading4">
    <w:name w:val="heading 4"/>
    <w:basedOn w:val="Normal"/>
    <w:next w:val="Normal"/>
    <w:link w:val="Heading4Char"/>
    <w:uiPriority w:val="9"/>
    <w:unhideWhenUsed/>
    <w:qFormat/>
    <w:rsid w:val="000A3C7B"/>
    <w:pPr>
      <w:keepNext/>
      <w:keepLines/>
      <w:spacing w:before="200" w:after="0" w:line="250" w:lineRule="exact"/>
      <w:outlineLvl w:val="3"/>
    </w:pPr>
    <w:rPr>
      <w:rFonts w:ascii="Arial" w:eastAsiaTheme="majorEastAsia" w:hAnsi="Arial" w:cstheme="majorBidi"/>
      <w:b/>
      <w:bCs/>
      <w:i/>
      <w:iCs/>
      <w:color w:val="000000" w:themeColor="text1"/>
      <w:sz w:val="20"/>
      <w:szCs w:val="20"/>
      <w:lang w:val="en-CA"/>
    </w:rPr>
  </w:style>
  <w:style w:type="paragraph" w:styleId="Heading5">
    <w:name w:val="heading 5"/>
    <w:basedOn w:val="Normal"/>
    <w:next w:val="Normal"/>
    <w:link w:val="Heading5Char"/>
    <w:uiPriority w:val="9"/>
    <w:unhideWhenUsed/>
    <w:qFormat/>
    <w:rsid w:val="000A3C7B"/>
    <w:pPr>
      <w:keepNext/>
      <w:keepLines/>
      <w:spacing w:before="200" w:after="0" w:line="250" w:lineRule="exact"/>
      <w:outlineLvl w:val="4"/>
    </w:pPr>
    <w:rPr>
      <w:rFonts w:ascii="Arial" w:eastAsiaTheme="majorEastAsia" w:hAnsi="Arial" w:cstheme="majorBidi"/>
      <w:b/>
      <w:color w:val="000000" w:themeColor="text1"/>
      <w:sz w:val="20"/>
      <w:szCs w:val="20"/>
      <w:lang w:val="en-CA"/>
    </w:rPr>
  </w:style>
  <w:style w:type="paragraph" w:styleId="Heading6">
    <w:name w:val="heading 6"/>
    <w:basedOn w:val="Normal"/>
    <w:next w:val="Normal"/>
    <w:link w:val="Heading6Char"/>
    <w:uiPriority w:val="9"/>
    <w:unhideWhenUsed/>
    <w:qFormat/>
    <w:rsid w:val="000A3C7B"/>
    <w:pPr>
      <w:keepNext/>
      <w:keepLines/>
      <w:spacing w:before="200" w:after="0" w:line="250" w:lineRule="exact"/>
      <w:outlineLvl w:val="5"/>
    </w:pPr>
    <w:rPr>
      <w:rFonts w:ascii="Arial" w:eastAsiaTheme="majorEastAsia" w:hAnsi="Arial" w:cstheme="majorBidi"/>
      <w:i/>
      <w:iCs/>
      <w:color w:val="00162E" w:themeColor="accent1" w:themeShade="7F"/>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9F7"/>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E629F7"/>
  </w:style>
  <w:style w:type="paragraph" w:styleId="Footer">
    <w:name w:val="footer"/>
    <w:basedOn w:val="Normal"/>
    <w:link w:val="FooterChar"/>
    <w:uiPriority w:val="99"/>
    <w:unhideWhenUsed/>
    <w:rsid w:val="00E629F7"/>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E629F7"/>
  </w:style>
  <w:style w:type="paragraph" w:styleId="BalloonText">
    <w:name w:val="Balloon Text"/>
    <w:basedOn w:val="Normal"/>
    <w:link w:val="BalloonTextChar"/>
    <w:uiPriority w:val="99"/>
    <w:semiHidden/>
    <w:unhideWhenUsed/>
    <w:rsid w:val="00E629F7"/>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E629F7"/>
    <w:rPr>
      <w:rFonts w:ascii="Tahoma" w:hAnsi="Tahoma" w:cs="Tahoma"/>
      <w:sz w:val="16"/>
      <w:szCs w:val="16"/>
    </w:rPr>
  </w:style>
  <w:style w:type="paragraph" w:styleId="NoSpacing">
    <w:name w:val="No Spacing"/>
    <w:uiPriority w:val="1"/>
    <w:qFormat/>
    <w:rsid w:val="00C605B5"/>
    <w:pPr>
      <w:spacing w:after="0" w:line="240" w:lineRule="auto"/>
    </w:pPr>
    <w:rPr>
      <w:rFonts w:ascii="Calibri" w:eastAsia="Calibri" w:hAnsi="Calibri" w:cs="Times New Roman"/>
    </w:rPr>
  </w:style>
  <w:style w:type="paragraph" w:customStyle="1" w:styleId="Coverheadline2">
    <w:name w:val="Cover headline 2"/>
    <w:basedOn w:val="Normal"/>
    <w:autoRedefine/>
    <w:rsid w:val="000A3C7B"/>
    <w:pPr>
      <w:spacing w:before="240" w:after="720" w:line="380" w:lineRule="exact"/>
      <w:jc w:val="center"/>
    </w:pPr>
    <w:rPr>
      <w:rFonts w:ascii="Arial" w:eastAsia="Times New Roman" w:hAnsi="Arial" w:cs="Arial"/>
      <w:b/>
      <w:bCs/>
      <w:color w:val="236192" w:themeColor="text2"/>
      <w:sz w:val="32"/>
      <w:szCs w:val="32"/>
      <w:lang w:val="en-US"/>
    </w:rPr>
  </w:style>
  <w:style w:type="paragraph" w:customStyle="1" w:styleId="CoverHeadline1">
    <w:name w:val="Cover Headline 1"/>
    <w:basedOn w:val="Normal"/>
    <w:autoRedefine/>
    <w:rsid w:val="00305EFE"/>
    <w:pPr>
      <w:spacing w:after="120" w:line="720" w:lineRule="exact"/>
      <w:jc w:val="center"/>
    </w:pPr>
    <w:rPr>
      <w:rFonts w:ascii="Arial" w:eastAsia="Times New Roman" w:hAnsi="Arial" w:cs="Times New Roman"/>
      <w:b/>
      <w:bCs/>
      <w:color w:val="236192" w:themeColor="text2"/>
      <w:sz w:val="66"/>
      <w:szCs w:val="66"/>
      <w:lang w:val="en-US"/>
    </w:rPr>
  </w:style>
  <w:style w:type="character" w:customStyle="1" w:styleId="Heading1Char">
    <w:name w:val="Heading 1 Char"/>
    <w:basedOn w:val="DefaultParagraphFont"/>
    <w:link w:val="Heading1"/>
    <w:rsid w:val="000A3C7B"/>
    <w:rPr>
      <w:rFonts w:ascii="Arial" w:eastAsia="Times New Roman" w:hAnsi="Arial" w:cs="Times New Roman"/>
      <w:b/>
      <w:bCs/>
      <w:color w:val="CC8A00" w:themeColor="accent4"/>
      <w:kern w:val="32"/>
      <w:sz w:val="36"/>
      <w:szCs w:val="36"/>
      <w:lang w:val="en-US"/>
    </w:rPr>
  </w:style>
  <w:style w:type="character" w:customStyle="1" w:styleId="Heading2Char">
    <w:name w:val="Heading 2 Char"/>
    <w:basedOn w:val="DefaultParagraphFont"/>
    <w:link w:val="Heading2"/>
    <w:rsid w:val="000A3C7B"/>
    <w:rPr>
      <w:rFonts w:ascii="Arial" w:eastAsia="Times New Roman" w:hAnsi="Arial" w:cs="Times New Roman"/>
      <w:b/>
      <w:bCs/>
      <w:color w:val="236192" w:themeColor="text2"/>
      <w:sz w:val="30"/>
      <w:szCs w:val="30"/>
      <w:lang w:val="en-US"/>
    </w:rPr>
  </w:style>
  <w:style w:type="character" w:customStyle="1" w:styleId="Heading3Char">
    <w:name w:val="Heading 3 Char"/>
    <w:basedOn w:val="DefaultParagraphFont"/>
    <w:link w:val="Heading3"/>
    <w:rsid w:val="000A3C7B"/>
    <w:rPr>
      <w:rFonts w:ascii="Arial" w:eastAsia="Times New Roman" w:hAnsi="Arial" w:cs="Times New Roman"/>
      <w:b/>
      <w:bCs/>
      <w:color w:val="236192" w:themeColor="text2"/>
      <w:sz w:val="24"/>
      <w:szCs w:val="24"/>
      <w:lang w:val="en-US"/>
    </w:rPr>
  </w:style>
  <w:style w:type="character" w:customStyle="1" w:styleId="Heading4Char">
    <w:name w:val="Heading 4 Char"/>
    <w:basedOn w:val="DefaultParagraphFont"/>
    <w:link w:val="Heading4"/>
    <w:uiPriority w:val="9"/>
    <w:rsid w:val="000A3C7B"/>
    <w:rPr>
      <w:rFonts w:ascii="Arial" w:eastAsiaTheme="majorEastAsia" w:hAnsi="Arial" w:cstheme="majorBidi"/>
      <w:b/>
      <w:bCs/>
      <w:i/>
      <w:iCs/>
      <w:color w:val="000000" w:themeColor="text1"/>
      <w:sz w:val="20"/>
      <w:szCs w:val="20"/>
    </w:rPr>
  </w:style>
  <w:style w:type="character" w:customStyle="1" w:styleId="Heading5Char">
    <w:name w:val="Heading 5 Char"/>
    <w:basedOn w:val="DefaultParagraphFont"/>
    <w:link w:val="Heading5"/>
    <w:uiPriority w:val="9"/>
    <w:rsid w:val="000A3C7B"/>
    <w:rPr>
      <w:rFonts w:ascii="Arial" w:eastAsiaTheme="majorEastAsia" w:hAnsi="Arial" w:cstheme="majorBidi"/>
      <w:b/>
      <w:color w:val="000000" w:themeColor="text1"/>
      <w:sz w:val="20"/>
      <w:szCs w:val="20"/>
    </w:rPr>
  </w:style>
  <w:style w:type="character" w:customStyle="1" w:styleId="Heading6Char">
    <w:name w:val="Heading 6 Char"/>
    <w:basedOn w:val="DefaultParagraphFont"/>
    <w:link w:val="Heading6"/>
    <w:uiPriority w:val="9"/>
    <w:rsid w:val="000A3C7B"/>
    <w:rPr>
      <w:rFonts w:ascii="Arial" w:eastAsiaTheme="majorEastAsia" w:hAnsi="Arial" w:cstheme="majorBidi"/>
      <w:i/>
      <w:iCs/>
      <w:color w:val="00162E" w:themeColor="accent1" w:themeShade="7F"/>
      <w:sz w:val="20"/>
      <w:szCs w:val="20"/>
    </w:rPr>
  </w:style>
  <w:style w:type="paragraph" w:styleId="BodyText">
    <w:name w:val="Body Text"/>
    <w:basedOn w:val="Normal"/>
    <w:link w:val="BodyTextChar"/>
    <w:autoRedefine/>
    <w:rsid w:val="00E43C96"/>
    <w:pPr>
      <w:spacing w:after="0" w:line="240" w:lineRule="auto"/>
    </w:pPr>
    <w:rPr>
      <w:rFonts w:ascii="Arial" w:eastAsia="Times New Roman" w:hAnsi="Arial" w:cs="Arial"/>
      <w:b/>
      <w:bCs/>
      <w:iCs/>
      <w:noProof/>
      <w:sz w:val="20"/>
      <w:szCs w:val="20"/>
      <w:lang w:val="fr-CA" w:eastAsia="en-CA"/>
    </w:rPr>
  </w:style>
  <w:style w:type="character" w:customStyle="1" w:styleId="BodyTextChar">
    <w:name w:val="Body Text Char"/>
    <w:basedOn w:val="DefaultParagraphFont"/>
    <w:link w:val="BodyText"/>
    <w:rsid w:val="00E43C96"/>
    <w:rPr>
      <w:rFonts w:ascii="Arial" w:eastAsia="Times New Roman" w:hAnsi="Arial" w:cs="Arial"/>
      <w:b/>
      <w:bCs/>
      <w:iCs/>
      <w:noProof/>
      <w:sz w:val="20"/>
      <w:szCs w:val="20"/>
      <w:lang w:val="fr-CA" w:eastAsia="en-CA"/>
    </w:rPr>
  </w:style>
  <w:style w:type="paragraph" w:styleId="ListParagraph">
    <w:name w:val="List Paragraph"/>
    <w:aliases w:val="List (bullet)"/>
    <w:basedOn w:val="Normal"/>
    <w:uiPriority w:val="34"/>
    <w:qFormat/>
    <w:rsid w:val="000A3C7B"/>
    <w:pPr>
      <w:numPr>
        <w:numId w:val="2"/>
      </w:numPr>
      <w:spacing w:after="240" w:line="330" w:lineRule="exact"/>
      <w:contextualSpacing/>
    </w:pPr>
    <w:rPr>
      <w:rFonts w:cs="Times New Roman"/>
      <w:sz w:val="28"/>
      <w:szCs w:val="20"/>
      <w:lang w:val="en-CA"/>
    </w:rPr>
  </w:style>
  <w:style w:type="paragraph" w:customStyle="1" w:styleId="Listnumbered">
    <w:name w:val="List (numbered)"/>
    <w:basedOn w:val="ListParagraph"/>
    <w:qFormat/>
    <w:rsid w:val="000A3C7B"/>
    <w:pPr>
      <w:numPr>
        <w:numId w:val="1"/>
      </w:numPr>
    </w:pPr>
  </w:style>
  <w:style w:type="table" w:styleId="TableGrid">
    <w:name w:val="Table Grid"/>
    <w:basedOn w:val="TableNormal"/>
    <w:uiPriority w:val="59"/>
    <w:rsid w:val="00750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C96"/>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3E4BCB"/>
    <w:rPr>
      <w:color w:val="0000FF"/>
      <w:u w:val="single"/>
    </w:rPr>
  </w:style>
  <w:style w:type="character" w:styleId="FollowedHyperlink">
    <w:name w:val="FollowedHyperlink"/>
    <w:basedOn w:val="DefaultParagraphFont"/>
    <w:uiPriority w:val="99"/>
    <w:semiHidden/>
    <w:unhideWhenUsed/>
    <w:rsid w:val="003E4BCB"/>
    <w:rPr>
      <w:color w:val="002E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3542">
      <w:bodyDiv w:val="1"/>
      <w:marLeft w:val="0"/>
      <w:marRight w:val="0"/>
      <w:marTop w:val="0"/>
      <w:marBottom w:val="0"/>
      <w:divBdr>
        <w:top w:val="none" w:sz="0" w:space="0" w:color="auto"/>
        <w:left w:val="none" w:sz="0" w:space="0" w:color="auto"/>
        <w:bottom w:val="none" w:sz="0" w:space="0" w:color="auto"/>
        <w:right w:val="none" w:sz="0" w:space="0" w:color="auto"/>
      </w:divBdr>
    </w:div>
    <w:div w:id="15349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fr/sante-publique/services/maladies/2019-nouveau-coronaviru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myssc-monspc.ssc-spc.gc.ca/fr/centre-employes/sante-mieux-etre/covid-19/pratiques-exemplaires-utilisation-rese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SC GSG">
  <a:themeElements>
    <a:clrScheme name="CSC GSG">
      <a:dk1>
        <a:sysClr val="windowText" lastClr="000000"/>
      </a:dk1>
      <a:lt1>
        <a:sysClr val="window" lastClr="FFFFFF"/>
      </a:lt1>
      <a:dk2>
        <a:srgbClr val="236192"/>
      </a:dk2>
      <a:lt2>
        <a:srgbClr val="EEECE1"/>
      </a:lt2>
      <a:accent1>
        <a:srgbClr val="002E5D"/>
      </a:accent1>
      <a:accent2>
        <a:srgbClr val="407EC9"/>
      </a:accent2>
      <a:accent3>
        <a:srgbClr val="6CACE4"/>
      </a:accent3>
      <a:accent4>
        <a:srgbClr val="CC8A00"/>
      </a:accent4>
      <a:accent5>
        <a:srgbClr val="555555"/>
      </a:accent5>
      <a:accent6>
        <a:srgbClr val="888888"/>
      </a:accent6>
      <a:hlink>
        <a:srgbClr val="407EC9"/>
      </a:hlink>
      <a:folHlink>
        <a:srgbClr val="002E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Description xmlns="a50a4183-7a67-4762-9651-08f3a85d7a8d">CSC-letterhead-Badge-Colour-ENGv2</ItemDescription>
    <TaxCatchAll xmlns="1d384dd3-89af-4e9c-aa5a-01f5663ac963">
      <Value>14</Value>
    </TaxCatchAll>
    <jef03906b5ba459ba44b371431b0664b xmlns="1d384dd3-89af-4e9c-aa5a-01f5663ac963">
      <Terms xmlns="http://schemas.microsoft.com/office/infopath/2007/PartnerControls">
        <TermInfo xmlns="http://schemas.microsoft.com/office/infopath/2007/PartnerControls">
          <TermName xmlns="http://schemas.microsoft.com/office/infopath/2007/PartnerControls">Communications and Engagement</TermName>
          <TermId xmlns="http://schemas.microsoft.com/office/infopath/2007/PartnerControls">c1715458-74c8-4920-a02b-93250c23a85a</TermId>
        </TermInfo>
      </Terms>
    </jef03906b5ba459ba44b371431b0664b>
    <PublishingContact xmlns="http://schemas.microsoft.com/sharepoint/v3">
      <UserInfo>
        <DisplayName/>
        <AccountId xsi:nil="true"/>
        <AccountType/>
      </UserInfo>
    </PublishingContact>
    <SharedWithUsers xmlns="811b9a30-6843-46fb-b61e-db758a8c4e3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Hub Document" ma:contentTypeID="0x010100D58167A97FA0A542AD77A7658FA44E96008708CE6267930044A8B29249C5B4B9CE" ma:contentTypeVersion="36" ma:contentTypeDescription="" ma:contentTypeScope="" ma:versionID="f683477d1d803d745d550800c94248f9">
  <xsd:schema xmlns:xsd="http://www.w3.org/2001/XMLSchema" xmlns:xs="http://www.w3.org/2001/XMLSchema" xmlns:p="http://schemas.microsoft.com/office/2006/metadata/properties" xmlns:ns1="http://schemas.microsoft.com/sharepoint/v3" xmlns:ns2="1d384dd3-89af-4e9c-aa5a-01f5663ac963" xmlns:ns3="a50a4183-7a67-4762-9651-08f3a85d7a8d" xmlns:ns4="811b9a30-6843-46fb-b61e-db758a8c4e34" targetNamespace="http://schemas.microsoft.com/office/2006/metadata/properties" ma:root="true" ma:fieldsID="153658a398cac56bbbb393e23d12e07e" ns1:_="" ns2:_="" ns3:_="" ns4:_="">
    <xsd:import namespace="http://schemas.microsoft.com/sharepoint/v3"/>
    <xsd:import namespace="1d384dd3-89af-4e9c-aa5a-01f5663ac963"/>
    <xsd:import namespace="a50a4183-7a67-4762-9651-08f3a85d7a8d"/>
    <xsd:import namespace="811b9a30-6843-46fb-b61e-db758a8c4e34"/>
    <xsd:element name="properties">
      <xsd:complexType>
        <xsd:sequence>
          <xsd:element name="documentManagement">
            <xsd:complexType>
              <xsd:all>
                <xsd:element ref="ns2:TaxCatchAll" minOccurs="0"/>
                <xsd:element ref="ns2:TaxCatchAllLabel" minOccurs="0"/>
                <xsd:element ref="ns1:PublishingContact" minOccurs="0"/>
                <xsd:element ref="ns2:jef03906b5ba459ba44b371431b0664b" minOccurs="0"/>
                <xsd:element ref="ns3:ItemDescription"/>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0"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384dd3-89af-4e9c-aa5a-01f5663ac96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6064408-0409-442e-a195-31ed75d928ae}" ma:internalName="TaxCatchAll" ma:showField="CatchAllData" ma:web="a50a4183-7a67-4762-9651-08f3a85d7a8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6064408-0409-442e-a195-31ed75d928ae}" ma:internalName="TaxCatchAllLabel" ma:readOnly="true" ma:showField="CatchAllDataLabel" ma:web="a50a4183-7a67-4762-9651-08f3a85d7a8d">
      <xsd:complexType>
        <xsd:complexContent>
          <xsd:extension base="dms:MultiChoiceLookup">
            <xsd:sequence>
              <xsd:element name="Value" type="dms:Lookup" maxOccurs="unbounded" minOccurs="0" nillable="true"/>
            </xsd:sequence>
          </xsd:extension>
        </xsd:complexContent>
      </xsd:complexType>
    </xsd:element>
    <xsd:element name="jef03906b5ba459ba44b371431b0664b" ma:index="11" ma:taxonomy="true" ma:internalName="jef03906b5ba459ba44b371431b0664b" ma:taxonomyFieldName="Content_x0020_Owner" ma:displayName="Content Owner" ma:default="" ma:fieldId="{3ef03906-b5ba-459b-a44b-371431b0664b}" ma:sspId="3c6c1438-9713-47ba-8d46-7c48c53f81b6" ma:termSetId="40d49024-3b25-4465-a4bd-16662c9c5d4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0a4183-7a67-4762-9651-08f3a85d7a8d" elementFormDefault="qualified">
    <xsd:import namespace="http://schemas.microsoft.com/office/2006/documentManagement/types"/>
    <xsd:import namespace="http://schemas.microsoft.com/office/infopath/2007/PartnerControls"/>
    <xsd:element name="ItemDescription" ma:index="13" ma:displayName="Item Description" ma:internalName="Ite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b9a30-6843-46fb-b61e-db758a8c4e3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A71B8-7B07-4AA3-B1A4-0AEE53E4A2AA}">
  <ds:schemaRefs>
    <ds:schemaRef ds:uri="http://schemas.microsoft.com/sharepoint/v3/contenttype/forms"/>
  </ds:schemaRefs>
</ds:datastoreItem>
</file>

<file path=customXml/itemProps2.xml><?xml version="1.0" encoding="utf-8"?>
<ds:datastoreItem xmlns:ds="http://schemas.openxmlformats.org/officeDocument/2006/customXml" ds:itemID="{B4626D9B-BF24-401E-8EF8-DE79C9F204BE}">
  <ds:schemaRefs>
    <ds:schemaRef ds:uri="http://schemas.microsoft.com/office/2006/metadata/properties"/>
    <ds:schemaRef ds:uri="http://schemas.microsoft.com/office/infopath/2007/PartnerControls"/>
    <ds:schemaRef ds:uri="a50a4183-7a67-4762-9651-08f3a85d7a8d"/>
    <ds:schemaRef ds:uri="1d384dd3-89af-4e9c-aa5a-01f5663ac963"/>
    <ds:schemaRef ds:uri="http://schemas.microsoft.com/sharepoint/v3"/>
    <ds:schemaRef ds:uri="811b9a30-6843-46fb-b61e-db758a8c4e34"/>
  </ds:schemaRefs>
</ds:datastoreItem>
</file>

<file path=customXml/itemProps3.xml><?xml version="1.0" encoding="utf-8"?>
<ds:datastoreItem xmlns:ds="http://schemas.openxmlformats.org/officeDocument/2006/customXml" ds:itemID="{2E58F3C0-93C0-456C-9AD5-BFCA8FCE7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384dd3-89af-4e9c-aa5a-01f5663ac963"/>
    <ds:schemaRef ds:uri="a50a4183-7a67-4762-9651-08f3a85d7a8d"/>
    <ds:schemaRef ds:uri="811b9a30-6843-46fb-b61e-db758a8c4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CSC-letterhead-Badge-Colour-ENGv2</vt:lpstr>
    </vt:vector>
  </TitlesOfParts>
  <Company>CSC-SCC</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CSC-letterhead-Badge-Colour-ENGv2</dc:title>
  <dc:creator>NORRISEC</dc:creator>
  <cp:lastModifiedBy>Beauvais Karine (NHQ-AC)</cp:lastModifiedBy>
  <cp:revision>4</cp:revision>
  <cp:lastPrinted>2020-03-14T20:32:00Z</cp:lastPrinted>
  <dcterms:created xsi:type="dcterms:W3CDTF">2020-03-14T21:40:00Z</dcterms:created>
  <dcterms:modified xsi:type="dcterms:W3CDTF">2020-03-14T22:59:00Z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0x010100D58167A97FA0A542AD77A7658FA44E96008708CE6267930044A8B29249C5B4B9CE</vt:lpwstr>
  </property>
  <property fmtid="{D5CDD505-2E9C-101B-9397-08002B2CF9AE}" pid="3" name="Content Owner">
    <vt:lpwstr>14;#Communications and Engagement|c1715458-74c8-4920-a02b-93250c23a85a</vt:lpwstr>
  </property>
  <property fmtid="{D5CDD505-2E9C-101B-9397-08002B2CF9AE}" pid="4" name="Order">
    <vt:r8>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